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8C" w:rsidRPr="000B148D" w:rsidRDefault="00806413" w:rsidP="000E167B">
      <w:pPr>
        <w:pStyle w:val="13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поставки № </w:t>
      </w:r>
    </w:p>
    <w:p w:rsidR="006E270D" w:rsidRPr="000B148D" w:rsidRDefault="006E270D" w:rsidP="006E270D">
      <w:pPr>
        <w:pStyle w:val="a0"/>
        <w:rPr>
          <w:rFonts w:ascii="Times New Roman" w:hAnsi="Times New Roman" w:cs="Times New Roman"/>
          <w:szCs w:val="24"/>
        </w:rPr>
      </w:pPr>
    </w:p>
    <w:p w:rsidR="00DA288C" w:rsidRPr="000B148D" w:rsidRDefault="00DA288C" w:rsidP="00DA288C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Cs w:val="24"/>
        </w:rPr>
        <w:t>г. Москва</w:t>
      </w:r>
      <w:r w:rsidRPr="000B148D">
        <w:rPr>
          <w:rFonts w:ascii="Times New Roman" w:hAnsi="Times New Roman" w:cs="Times New Roman"/>
          <w:color w:val="000000" w:themeColor="text1"/>
          <w:szCs w:val="24"/>
        </w:rPr>
        <w:tab/>
      </w:r>
      <w:r w:rsidRPr="000B148D">
        <w:rPr>
          <w:rFonts w:ascii="Times New Roman" w:hAnsi="Times New Roman" w:cs="Times New Roman"/>
          <w:color w:val="000000" w:themeColor="text1"/>
          <w:szCs w:val="24"/>
        </w:rPr>
        <w:tab/>
      </w:r>
      <w:r w:rsidRPr="000B148D">
        <w:rPr>
          <w:rFonts w:ascii="Times New Roman" w:hAnsi="Times New Roman" w:cs="Times New Roman"/>
          <w:color w:val="000000" w:themeColor="text1"/>
          <w:szCs w:val="24"/>
        </w:rPr>
        <w:tab/>
      </w:r>
      <w:r w:rsidRPr="000B148D">
        <w:rPr>
          <w:rFonts w:ascii="Times New Roman" w:hAnsi="Times New Roman" w:cs="Times New Roman"/>
          <w:color w:val="000000" w:themeColor="text1"/>
          <w:szCs w:val="24"/>
        </w:rPr>
        <w:tab/>
      </w:r>
      <w:r w:rsidRPr="000B148D">
        <w:rPr>
          <w:rFonts w:ascii="Times New Roman" w:hAnsi="Times New Roman" w:cs="Times New Roman"/>
          <w:color w:val="000000" w:themeColor="text1"/>
          <w:szCs w:val="24"/>
        </w:rPr>
        <w:tab/>
      </w:r>
      <w:r w:rsidRPr="000B148D">
        <w:rPr>
          <w:rFonts w:ascii="Times New Roman" w:hAnsi="Times New Roman" w:cs="Times New Roman"/>
          <w:color w:val="000000" w:themeColor="text1"/>
          <w:szCs w:val="24"/>
        </w:rPr>
        <w:tab/>
      </w:r>
      <w:r w:rsidRPr="000B148D">
        <w:rPr>
          <w:rFonts w:ascii="Times New Roman" w:hAnsi="Times New Roman" w:cs="Times New Roman"/>
          <w:color w:val="000000" w:themeColor="text1"/>
          <w:szCs w:val="24"/>
        </w:rPr>
        <w:tab/>
      </w:r>
      <w:r w:rsidRPr="000B148D">
        <w:rPr>
          <w:rFonts w:ascii="Times New Roman" w:hAnsi="Times New Roman" w:cs="Times New Roman"/>
          <w:color w:val="000000" w:themeColor="text1"/>
          <w:szCs w:val="24"/>
        </w:rPr>
        <w:tab/>
        <w:t xml:space="preserve"> «___»</w:t>
      </w:r>
      <w:r w:rsidR="002B1779" w:rsidRPr="000B148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B148D" w:rsidRPr="000B148D">
        <w:rPr>
          <w:rFonts w:ascii="Times New Roman" w:hAnsi="Times New Roman" w:cs="Times New Roman"/>
          <w:szCs w:val="24"/>
        </w:rPr>
        <w:t>_____________</w:t>
      </w:r>
      <w:r w:rsidR="002B1779" w:rsidRPr="000B148D">
        <w:rPr>
          <w:rFonts w:ascii="Times New Roman" w:hAnsi="Times New Roman" w:cs="Times New Roman"/>
          <w:szCs w:val="24"/>
        </w:rPr>
        <w:t xml:space="preserve"> </w:t>
      </w:r>
      <w:r w:rsidRPr="000B148D">
        <w:rPr>
          <w:rFonts w:ascii="Times New Roman" w:hAnsi="Times New Roman" w:cs="Times New Roman"/>
          <w:color w:val="000000" w:themeColor="text1"/>
          <w:szCs w:val="24"/>
        </w:rPr>
        <w:t>202</w:t>
      </w:r>
      <w:r w:rsidR="00F825B7" w:rsidRPr="000B148D">
        <w:rPr>
          <w:rFonts w:ascii="Times New Roman" w:hAnsi="Times New Roman" w:cs="Times New Roman"/>
          <w:color w:val="000000" w:themeColor="text1"/>
          <w:szCs w:val="24"/>
        </w:rPr>
        <w:t>2</w:t>
      </w:r>
      <w:r w:rsidRPr="000B148D">
        <w:rPr>
          <w:rFonts w:ascii="Times New Roman" w:hAnsi="Times New Roman" w:cs="Times New Roman"/>
          <w:color w:val="000000" w:themeColor="text1"/>
          <w:szCs w:val="24"/>
        </w:rPr>
        <w:t xml:space="preserve"> г.</w:t>
      </w:r>
    </w:p>
    <w:p w:rsidR="00DA288C" w:rsidRPr="000B148D" w:rsidRDefault="00DA288C" w:rsidP="00DA288C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>, именуемое в дальнейшем «</w:t>
      </w: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Покупатель</w:t>
      </w:r>
      <w:r w:rsidR="000121D4" w:rsidRPr="000B148D">
        <w:rPr>
          <w:rFonts w:ascii="Times New Roman" w:hAnsi="Times New Roman" w:cs="Times New Roman"/>
          <w:bCs/>
          <w:sz w:val="24"/>
          <w:szCs w:val="24"/>
        </w:rPr>
        <w:t>»,</w:t>
      </w:r>
      <w:r w:rsidR="00DF002A" w:rsidRPr="000B148D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58432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="00DF002A" w:rsidRPr="000B148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58432A">
        <w:rPr>
          <w:rFonts w:ascii="Times New Roman" w:hAnsi="Times New Roman" w:cs="Times New Roman"/>
          <w:sz w:val="24"/>
          <w:szCs w:val="24"/>
        </w:rPr>
        <w:t>__________</w:t>
      </w: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243B3"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одной стороны, и </w:t>
      </w:r>
      <w:r w:rsidR="0058432A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0B148D"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именуемое в дальнейшем «Поставщик», в лице </w:t>
      </w:r>
      <w:r w:rsidR="0058432A">
        <w:rPr>
          <w:rFonts w:ascii="Times New Roman" w:hAnsi="Times New Roman" w:cs="Times New Roman"/>
          <w:color w:val="000000" w:themeColor="text1"/>
          <w:sz w:val="24"/>
          <w:szCs w:val="24"/>
        </w:rPr>
        <w:t>_________, действующего на основании _________</w:t>
      </w:r>
      <w:r w:rsidR="000B148D"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>, с другой стороны,</w:t>
      </w: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именуемые в дальнейшем «Стороны», на основании ч. 18 </w:t>
      </w:r>
      <w:proofErr w:type="spellStart"/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>п.п</w:t>
      </w:r>
      <w:proofErr w:type="spellEnd"/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>. 5.7.2 «Положения о закупках товаров, работ, услуг для нужд ФГУП</w:t>
      </w:r>
      <w:proofErr w:type="gramEnd"/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«ППП», утвержденного приказом генерального директора ФГУП «ППП» от «27» июня 2018 г. № 72, заключили настоящий договор поставки (далее - Договор) о нижеследующем:</w:t>
      </w:r>
    </w:p>
    <w:p w:rsidR="00DA288C" w:rsidRPr="000B148D" w:rsidRDefault="00DA288C" w:rsidP="00DA288C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88C" w:rsidRPr="000B148D" w:rsidRDefault="00DA288C" w:rsidP="00DA28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Предмет Договора</w:t>
      </w:r>
    </w:p>
    <w:p w:rsidR="00D06E28" w:rsidRPr="00D06E28" w:rsidRDefault="00D06E28" w:rsidP="00D06E2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 Договору Поставщик обязуется </w:t>
      </w:r>
      <w:r w:rsidR="00050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изготовить и </w:t>
      </w:r>
      <w:r w:rsidRPr="00D06E28">
        <w:rPr>
          <w:rFonts w:ascii="Times New Roman" w:hAnsi="Times New Roman" w:cs="Times New Roman"/>
          <w:color w:val="000000" w:themeColor="text1"/>
          <w:sz w:val="24"/>
          <w:szCs w:val="24"/>
        </w:rPr>
        <w:t>поставить пакеты бумажные (далее – Товар) Покупателю, а Покупатель принять и оплатить Товар.</w:t>
      </w:r>
    </w:p>
    <w:p w:rsidR="00D06E28" w:rsidRPr="00D06E28" w:rsidRDefault="00D06E28" w:rsidP="00D06E2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E28">
        <w:rPr>
          <w:rFonts w:ascii="Times New Roman" w:hAnsi="Times New Roman" w:cs="Times New Roman"/>
          <w:color w:val="000000" w:themeColor="text1"/>
          <w:sz w:val="24"/>
          <w:szCs w:val="24"/>
        </w:rPr>
        <w:t>1.2. Полное наименование, единицы измерения, цена и количество Товара указаны в Спецификации (Приложение № 1), являющейся неотъемлемой частью Договора.</w:t>
      </w:r>
    </w:p>
    <w:p w:rsidR="00D06E28" w:rsidRPr="009E599E" w:rsidRDefault="00D06E28" w:rsidP="00D06E28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:rsidR="00DA288C" w:rsidRPr="000B148D" w:rsidRDefault="00DA288C" w:rsidP="00DA288C">
      <w:pPr>
        <w:ind w:firstLine="709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Срок поставки Товара/Порядок поставки Товара</w:t>
      </w:r>
    </w:p>
    <w:p w:rsidR="000B148D" w:rsidRPr="000B148D" w:rsidRDefault="000B148D" w:rsidP="000B148D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2.1. Поставка Товара осуществляется Поставщиком </w:t>
      </w:r>
      <w:r w:rsidR="002E792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в течение </w:t>
      </w:r>
      <w:r w:rsidR="0058432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___________</w:t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дней, после поступления 100% предопла</w:t>
      </w:r>
      <w:r w:rsidR="002E792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ты на расчетный счет Поставщика</w:t>
      </w:r>
      <w:r w:rsidR="008415D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и согласования макета</w:t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</w:p>
    <w:p w:rsidR="000B148D" w:rsidRPr="000B148D" w:rsidRDefault="000B148D" w:rsidP="000B148D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2.2. Доставка и разгрузка Товара </w:t>
      </w:r>
      <w:proofErr w:type="gramStart"/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включены</w:t>
      </w:r>
      <w:proofErr w:type="gramEnd"/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в стоимость Товара и осуществля</w:t>
      </w:r>
      <w:r w:rsidR="004D679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ю</w:t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тся силами Поставщика по адресу: </w:t>
      </w:r>
      <w:r w:rsidR="0058432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__________</w:t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Порядок приемки Товара/ Переход права собственности на Товар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3.1. Поставщик информирует Покупателя о готовности к отгрузке Товара </w:t>
      </w:r>
      <w:r w:rsidR="0004765E"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по телефону/факсу за 1 (о</w:t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дин) </w:t>
      </w:r>
      <w:r w:rsidR="00993443"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рабочий </w:t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день до предполагаемой даты поставки.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3.2. При получении Товара представителю Покупателя передаются: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- оригинал счета;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- оригинал товарной накладной (форма ТОРГ-12), счета-фактуры или УПД (Универсального передаточного документа);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- заверенные копии сертификатов качества или соответствия установленного образца на Товар.</w:t>
      </w:r>
    </w:p>
    <w:p w:rsidR="00713357" w:rsidRPr="000B148D" w:rsidRDefault="00DA288C" w:rsidP="00DA28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3.3. 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товарной накладной (форма ТОРГ-12), счета-фактуры или УПД, и заверенных копий сертификатов качества или соответствия установленного образца на поставляемый Товар</w:t>
      </w:r>
      <w:r w:rsidR="00713357" w:rsidRPr="000B148D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2E792E" w:rsidRPr="002E792E" w:rsidRDefault="00DA288C" w:rsidP="002E792E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3.4. </w:t>
      </w:r>
      <w:r w:rsidR="002E792E" w:rsidRPr="002E792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Приемка Товара по количеству и ассортименту подтверждается подписью представителя Покупателя в товарной накладной (форма ТОРГ-12) или УПД в момент разгрузки Товара по адресу, указанному в п. 2.2. Договора.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 случае выявления уполномоченным представителем Покупателя несоответствия Товара требованиям, установленным Договором, составляется соответствующий акт, в котором указываются выявленные дефекты и несоответствия. Акт составляется в количестве двух экземпляров: по одному для каждой Стороны. В случае отказа уполномоченного представителя Поставщика от подписания такого акта, в акте делается соответствующая запись, и акт подписывается со стороны Покупателя. Акт, подписанный одной из Сторон, имеет силу, если другая Сторона не докажет уважительность причин отказа от подписания акта.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lastRenderedPageBreak/>
        <w:t xml:space="preserve">3.5. В случае мотивированного отказа Покупателя от приемки Товара Поставщик обязан в течение 3-х рабочих дней устранить несоответствие Товара условиям Договора </w:t>
      </w:r>
      <w:r w:rsidR="009B3C37"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и повторно направить Покупателю товарную накладную (форма ТОРГ-12) или УПД. 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3.6.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товарной накладной (форма ТОРГ-12) </w:t>
      </w:r>
      <w:r w:rsidR="009B3C37"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или УПД.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3.7. Когда Покупатель в соответствии с законом, иными правовыми актами </w:t>
      </w:r>
      <w:r w:rsidR="009B3C37"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</w:t>
      </w:r>
      <w:r w:rsidR="009B3C37"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на ответственное хранение, и возместить необходимые расходы, понесенные Покупателем </w:t>
      </w:r>
      <w:r w:rsidR="009B3C37"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в связи с принятием Товара на ответственное хранение.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3.8. Покупатель вправе не отказывать в приемке Товара в случае выявления несоответствия Товара условиям Договора, если выявленное несоответствие </w:t>
      </w:r>
      <w:r w:rsidR="009B3C37"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не препятствует приемке Товара и устранено Поставщиком.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3.9. Датой поставки считается дата подписания Покупателем товарной накладной (форма ТОРГ-12) или УПД.</w:t>
      </w:r>
    </w:p>
    <w:p w:rsidR="00DA288C" w:rsidRPr="000B148D" w:rsidRDefault="00DA288C" w:rsidP="00DA288C">
      <w:pPr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:rsidR="00DA288C" w:rsidRPr="000B148D" w:rsidRDefault="00DA288C" w:rsidP="00DA288C">
      <w:pPr>
        <w:ind w:firstLine="426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eastAsia="zh-CN"/>
        </w:rPr>
        <w:t>4. Качество Товара/Тара и упаковка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4.1. Товар должен быть передан Покупателю в таре (упаковке), обеспечивающей </w:t>
      </w:r>
      <w:r w:rsidR="00505120"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его сохранность во время погрузочно-разгрузочных работ, транспортировки и хранения, </w:t>
      </w:r>
      <w:r w:rsidR="009B3C37"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не допускающей ухудшения качества и недостачи.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4.3. Качество Товара должно соответствовать требованиям Договора и требованиям, обычно предъявляемым к товарам соответствующего рода, стандартам или иным техническим нормам и требованиям, и подтверждаться Поставщиком путем передачи Покупателю заверенных копий сертификатов качества или соответствия установленного образца.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4.4. В случае обнаружения некачественного Товара в течение гарантийного срока Покупатель в течение суток с момента обнаружения недостатков письменно (по факсу </w:t>
      </w:r>
      <w:r w:rsidR="009B3C37"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</w:t>
      </w:r>
      <w:r w:rsidR="009B3C37"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DA288C" w:rsidRPr="000B148D" w:rsidRDefault="00DA288C" w:rsidP="00DA288C">
      <w:pPr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:rsidR="00DA288C" w:rsidRPr="000B148D" w:rsidRDefault="00DA288C" w:rsidP="00DA288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Цена Договора/Порядок расчетов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highlight w:val="yellow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5.1. </w:t>
      </w:r>
      <w:r w:rsidR="00AE7398" w:rsidRPr="000B148D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Цена Договора в соответствии со Спецификаци</w:t>
      </w:r>
      <w:r w:rsidR="007451C0" w:rsidRPr="000B148D">
        <w:rPr>
          <w:rFonts w:ascii="Times New Roman" w:hAnsi="Times New Roman" w:cs="Times New Roman"/>
          <w:kern w:val="0"/>
          <w:sz w:val="24"/>
          <w:szCs w:val="24"/>
          <w:lang w:eastAsia="zh-CN"/>
        </w:rPr>
        <w:t>е</w:t>
      </w:r>
      <w:r w:rsidR="00375A7E" w:rsidRPr="000B148D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й (Приложение № 1) составляет </w:t>
      </w:r>
      <w:r w:rsidR="0058432A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</w:t>
      </w:r>
      <w:r w:rsidR="00AE7398" w:rsidRPr="000B148D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в том числе НДС </w:t>
      </w:r>
      <w:r w:rsidR="007451C0" w:rsidRPr="000B148D">
        <w:rPr>
          <w:rFonts w:ascii="Times New Roman" w:hAnsi="Times New Roman" w:cs="Times New Roman"/>
          <w:kern w:val="0"/>
          <w:sz w:val="24"/>
          <w:szCs w:val="24"/>
          <w:lang w:eastAsia="zh-CN"/>
        </w:rPr>
        <w:t>20</w:t>
      </w:r>
      <w:r w:rsidR="00AE7398" w:rsidRPr="000B148D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% - </w:t>
      </w:r>
      <w:r w:rsidR="0058432A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____________</w:t>
      </w:r>
      <w:r w:rsidR="00AE7398" w:rsidRPr="000B148D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D607A8" w:rsidRPr="00D607A8" w:rsidRDefault="00DA288C" w:rsidP="00D607A8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5.2. </w:t>
      </w:r>
      <w:proofErr w:type="gramStart"/>
      <w:r w:rsidR="00D607A8" w:rsidRPr="00D607A8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Цена Товара включает в себя стоимость доставки, погрузки/разгрузки, стоимость упаковки, маркировки, оформления необходимой документации, таможенной очистки, сертификации, расходы на страхование, уплату налогов, сборов и иных 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DA288C" w:rsidRPr="000B148D" w:rsidRDefault="00DA288C" w:rsidP="00D607A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5.3. </w:t>
      </w: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Цена Договора является твердой, определена на весь срок его действия </w:t>
      </w:r>
      <w:r w:rsidR="009B3C37"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>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DA288C" w:rsidRPr="000B148D" w:rsidRDefault="00DA288C" w:rsidP="00DA288C">
      <w:pPr>
        <w:widowControl w:val="0"/>
        <w:tabs>
          <w:tab w:val="left" w:pos="0"/>
        </w:tabs>
        <w:autoSpaceDE w:val="0"/>
        <w:ind w:firstLine="5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5.4. Порядок оплаты: </w:t>
      </w:r>
    </w:p>
    <w:p w:rsidR="00F96243" w:rsidRPr="00813233" w:rsidRDefault="00F96243" w:rsidP="0081323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6243">
        <w:rPr>
          <w:rFonts w:ascii="Times New Roman" w:hAnsi="Times New Roman" w:cs="Times New Roman"/>
          <w:color w:val="000000" w:themeColor="text1"/>
          <w:sz w:val="24"/>
          <w:szCs w:val="24"/>
        </w:rPr>
        <w:t>Все платежи по Договору производятся в виде 100% предоплаты, путем перечисления денежных средств на расчетный счет Поставщика на основании счета, выставленного Поставщиком.</w:t>
      </w:r>
      <w:r w:rsidR="00813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3233" w:rsidRPr="00813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Поставщик обязан предоставить Покупателю счет-фактуру на авансовый платеж в 5-дневный срок после поступления аванса на его расчетный счет. </w:t>
      </w:r>
    </w:p>
    <w:p w:rsidR="002E792E" w:rsidRPr="002E792E" w:rsidRDefault="00DA288C" w:rsidP="002E792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5.5. </w:t>
      </w:r>
      <w:r w:rsidR="002E792E" w:rsidRPr="002E7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Товара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 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5.6. Покупатель считается исполнившим свое обязательство по оплате Товара </w:t>
      </w:r>
      <w:r w:rsidR="009B3C37"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с момента списания соответствующих денежных сре</w:t>
      </w:r>
      <w:proofErr w:type="gramStart"/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дств с р</w:t>
      </w:r>
      <w:proofErr w:type="gramEnd"/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асчетного счета Покупателя.</w:t>
      </w:r>
    </w:p>
    <w:p w:rsidR="00DA288C" w:rsidRPr="000B148D" w:rsidRDefault="00DA288C" w:rsidP="00DA288C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288C" w:rsidRPr="000B148D" w:rsidRDefault="00DA288C" w:rsidP="00DA288C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Обязанности Сторон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6.1. Поставщик обязан: 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6.1.1. Поставить Товар в сроки, </w:t>
      </w:r>
      <w:proofErr w:type="gramStart"/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ассортименте</w:t>
      </w:r>
      <w:proofErr w:type="gramEnd"/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количестве и качестве, предусмотренные Договором. 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6.1.2. Заменить Товар ненадлежащего качества в течение 3-х рабочих дней с момента составления акта о ненадлежащем качестве Товара (п.4.4 Договора) и вывезти некачественный Товар не позднее дня поставки Товара на замену за свой счет.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6.1.3. Поставить недостающее количество и ассортимент Товара в течение 3-х рабочих дней с момента получения требования Покупателя. </w:t>
      </w:r>
    </w:p>
    <w:p w:rsidR="0078761D" w:rsidRPr="000B148D" w:rsidRDefault="00DA288C" w:rsidP="0078761D">
      <w:pPr>
        <w:pStyle w:val="ConsPlusNormal"/>
        <w:ind w:firstLine="720"/>
        <w:jc w:val="both"/>
        <w:rPr>
          <w:lang w:eastAsia="zh-CN"/>
        </w:rPr>
      </w:pPr>
      <w:r w:rsidRPr="000B148D">
        <w:rPr>
          <w:bCs/>
          <w:color w:val="000000" w:themeColor="text1"/>
        </w:rPr>
        <w:t xml:space="preserve">6.1.4. </w:t>
      </w:r>
      <w:r w:rsidR="0078761D" w:rsidRPr="000B148D">
        <w:rPr>
          <w:lang w:eastAsia="zh-CN"/>
        </w:rPr>
        <w:t>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:rsidR="00DA288C" w:rsidRDefault="00DA288C" w:rsidP="00DA28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6.1.5. Передать вместе с Товаром надлежащим образом оформленные документы, относящиеся к Товару.</w:t>
      </w:r>
    </w:p>
    <w:p w:rsidR="00F96243" w:rsidRPr="00F96243" w:rsidRDefault="00F96243" w:rsidP="00F96243">
      <w:pPr>
        <w:pStyle w:val="ConsPlusNormal"/>
        <w:ind w:firstLine="720"/>
        <w:jc w:val="both"/>
        <w:rPr>
          <w:rFonts w:eastAsia="Lucida Sans Unicode"/>
          <w:bCs/>
          <w:color w:val="000000" w:themeColor="text1"/>
          <w:kern w:val="1"/>
          <w:lang w:eastAsia="hi-IN" w:bidi="hi-IN"/>
        </w:rPr>
      </w:pPr>
      <w:r w:rsidRPr="00F96243">
        <w:rPr>
          <w:rFonts w:eastAsia="Lucida Sans Unicode"/>
          <w:bCs/>
          <w:color w:val="000000" w:themeColor="text1"/>
          <w:kern w:val="1"/>
          <w:lang w:eastAsia="hi-IN" w:bidi="hi-IN"/>
        </w:rPr>
        <w:t>6.1.6. В случае расторжения Договора или отказа от поставки Товара Поставщик обязан вернуть внесенный аванс за Товар, за исключением фактически понесенных расходов Поставщиком.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6.2. Поставщик вправе: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6.2.1. Требовать от Покупателя оплаты за своевременную поставку Товара надлежащего качества.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6.2.2. Осуществить по согласованию с Покупателем досрочную поставку Товара.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6.3. Покупатель обязан: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6.3.1. Обеспечить прием Товара.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6.3.2. Оплатить поставленный Товар на условиях, определенных Договором.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6.4. Покупатель вправе: 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6.4.1. Требовать от Поставщика своевременной поставки Товара надлежащего качества в количестве и ассортименте, предусмотренном Договором.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6.4.2. Требовать от Поставщика замены Товара, в случае поставки Товара ненадлежащего качества.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6.4.3. Отказаться от оплаты Товара ненадлежащего качества, не соответствующего условиям Договора.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6.4.4. Требовать от Поставщика представления надлежащим образом оформленных документов, указанных в пункте 3.2 Договора, подтверждающих исполнение обязательств </w:t>
      </w:r>
      <w:r w:rsidR="009B3C37"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соответствии с условиями Договора.</w:t>
      </w:r>
    </w:p>
    <w:p w:rsidR="0078761D" w:rsidRPr="000B148D" w:rsidRDefault="0078761D" w:rsidP="009F3F8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A288C" w:rsidRPr="000B148D" w:rsidRDefault="00DA288C" w:rsidP="00DA288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Гарантийные обязательства</w:t>
      </w:r>
    </w:p>
    <w:p w:rsidR="002E792E" w:rsidRPr="002E792E" w:rsidRDefault="00DA288C" w:rsidP="002E792E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7.1. </w:t>
      </w:r>
      <w:r w:rsidR="002E792E" w:rsidRPr="002E79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Поставщик гарантирует, что поставляемый по Договору Товар является новым, не бывшим в употреблении, пригодным к использованию в течение всего срока действия Договора. Выполнение Поставщиком обязательств по поставке Товара будет завершено только по получению Покупателем всего Товара и документов, предусмотренных Договором.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288C" w:rsidRPr="000B148D" w:rsidRDefault="00DA288C" w:rsidP="00DA288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8. Ответственность Сторон 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8.2. В случае просрочки исполнения Покупателем обязательства по оплате, предусмотренного Договором, Поставщик вправе потребовать уплату неустойки (пени, штраф). 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</w:t>
      </w:r>
      <w:r w:rsidR="0058432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__________</w:t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 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</w:t>
      </w:r>
      <w:r w:rsidR="0058432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__</w:t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% (</w:t>
      </w:r>
      <w:r w:rsidR="0058432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_________</w:t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процентов) от цены Договора, </w:t>
      </w:r>
      <w:r w:rsidR="009B3C37"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что составляет </w:t>
      </w:r>
      <w:r w:rsidR="0058432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______________</w:t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. 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8.4. Сторона освобождается от уплаты неустойки (штрафа, пени), если докажет, </w:t>
      </w:r>
      <w:r w:rsidR="009B3C37"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8.5. Уплата неустойки (штрафа, пени) не освобождает Стороны от исполнения своих обязательств по Договору.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>8.6.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:rsidR="006E270D" w:rsidRDefault="006E270D" w:rsidP="00DA28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288C" w:rsidRPr="000B148D" w:rsidRDefault="00DA288C" w:rsidP="00DA28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 Разрешение споров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</w:t>
      </w:r>
      <w:r w:rsidR="009B3C37"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br/>
      </w: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на претензию должен быть направлен другой Стороне в течение 10-ти рабочих дней со дня ее получения.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9.2. При </w:t>
      </w:r>
      <w:proofErr w:type="gramStart"/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не поступлении</w:t>
      </w:r>
      <w:proofErr w:type="gramEnd"/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DA288C" w:rsidRPr="000B148D" w:rsidRDefault="00DA288C" w:rsidP="00DA28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10. Обстоятельства непреодолимой силы (форс-мажор)</w:t>
      </w:r>
    </w:p>
    <w:p w:rsidR="00DA288C" w:rsidRPr="000B148D" w:rsidRDefault="00DA288C" w:rsidP="00DA288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0B148D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>запретные действия властей, гражданские волнения, эпидемии, блокада, землетрясения, наводнения, пожары или другие стихийные бедствия</w:t>
      </w: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.</w:t>
      </w:r>
    </w:p>
    <w:p w:rsidR="00DA288C" w:rsidRPr="000B148D" w:rsidRDefault="00DA288C" w:rsidP="00DA288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10.2. В случае наступления этих обстоятельств</w:t>
      </w:r>
      <w:r w:rsidR="004D679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,</w:t>
      </w: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Сторона обязана в течение 10-ти рабочих дней уведомить об этом другую Сторону.</w:t>
      </w:r>
    </w:p>
    <w:p w:rsidR="00DA288C" w:rsidRPr="000B148D" w:rsidRDefault="00DA288C" w:rsidP="00DA288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10.3. Документ, выданный </w:t>
      </w:r>
      <w:r w:rsidRPr="000B148D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>уполномоченным государственным органом</w:t>
      </w:r>
      <w:r w:rsidR="004D6790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>,</w:t>
      </w:r>
      <w:r w:rsidRPr="000B148D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ru-RU" w:bidi="ar-SA"/>
        </w:rPr>
        <w:t xml:space="preserve"> является</w:t>
      </w: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DA288C" w:rsidRPr="000B148D" w:rsidRDefault="00DA288C" w:rsidP="00DA288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:rsidR="00DA288C" w:rsidRPr="000B148D" w:rsidRDefault="00DA288C" w:rsidP="00DA288C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288C" w:rsidRPr="000B148D" w:rsidRDefault="00DA288C" w:rsidP="00DA288C">
      <w:pPr>
        <w:pStyle w:val="ConsPlusNormal"/>
        <w:jc w:val="center"/>
        <w:rPr>
          <w:b/>
          <w:color w:val="000000" w:themeColor="text1"/>
        </w:rPr>
      </w:pPr>
      <w:r w:rsidRPr="000B148D">
        <w:rPr>
          <w:b/>
          <w:color w:val="000000" w:themeColor="text1"/>
        </w:rPr>
        <w:t>11. Срок действия/Досрочное расторжение и изменение Договора</w:t>
      </w:r>
    </w:p>
    <w:p w:rsidR="00DA288C" w:rsidRPr="000B148D" w:rsidRDefault="00DA288C" w:rsidP="00DA28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11.1. Договор считается заключенным с момента его подписа</w:t>
      </w:r>
      <w:r w:rsidR="00B96941"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ния Сторонами </w:t>
      </w:r>
      <w:r w:rsidR="009B3C37"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br/>
      </w:r>
      <w:r w:rsidR="00B96941"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и действует </w:t>
      </w:r>
      <w:proofErr w:type="gramStart"/>
      <w:r w:rsidR="00B96941"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до</w:t>
      </w:r>
      <w:proofErr w:type="gramEnd"/>
      <w:r w:rsidR="00B96941"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</w:t>
      </w:r>
      <w:r w:rsidR="0058432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____________</w:t>
      </w: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, а </w:t>
      </w:r>
      <w:proofErr w:type="gramStart"/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в</w:t>
      </w:r>
      <w:proofErr w:type="gramEnd"/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 части оплаты – до полного завершения взаиморасчетов между Сторонами.</w:t>
      </w:r>
    </w:p>
    <w:p w:rsidR="00DA288C" w:rsidRPr="000B148D" w:rsidRDefault="00DA288C" w:rsidP="00DA28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</w:t>
      </w:r>
      <w:r w:rsidR="009B3C37"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br/>
      </w: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и подписаны обеими Сторонами. </w:t>
      </w:r>
    </w:p>
    <w:p w:rsidR="00DA288C" w:rsidRPr="000B148D" w:rsidRDefault="00DA288C" w:rsidP="00DA28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отсутствия потребности в Товаре, а также в случае следующих существенных нарушений Поставщиком условий Договора: </w:t>
      </w:r>
    </w:p>
    <w:p w:rsidR="00DA288C" w:rsidRPr="000B148D" w:rsidRDefault="00DA288C" w:rsidP="00DA28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11.3.1. не предоставления Поставщиком при поставке Товара заверенных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DA288C" w:rsidRPr="000B148D" w:rsidRDefault="00DA288C" w:rsidP="00DA28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11.3.2. нарушения Поставщиком требований к качеству Товара (обнаружения неустранимых недостатков, недостатков, которые не могут быть устранены </w:t>
      </w:r>
      <w:r w:rsidR="009B3C37"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br/>
      </w: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DA288C" w:rsidRPr="000B148D" w:rsidRDefault="00DA288C" w:rsidP="00DA28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DA288C" w:rsidRPr="000B148D" w:rsidRDefault="00DA288C" w:rsidP="00DA28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11.3.4. однократного нарушения Поставщиком сроков поставки Товара, предусмотренных Договором, на 10 (десять) и более календарных дней;</w:t>
      </w:r>
    </w:p>
    <w:p w:rsidR="00DA288C" w:rsidRPr="000B148D" w:rsidRDefault="00DA288C" w:rsidP="00DA28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11.3.5. отказа Поставщика передать Покупателю Товар или принадлежности к нему;</w:t>
      </w:r>
    </w:p>
    <w:p w:rsidR="00DA288C" w:rsidRPr="000B148D" w:rsidRDefault="00DA288C" w:rsidP="00DA28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 xml:space="preserve">11.3.6. повторного нарушения Поставщиком требований к ассортименту </w:t>
      </w:r>
      <w:r w:rsidR="009B3C37"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br/>
      </w: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или техническим характеристикам поставляемого Товара.</w:t>
      </w:r>
    </w:p>
    <w:p w:rsidR="00DA288C" w:rsidRPr="000B148D" w:rsidRDefault="00DA288C" w:rsidP="00DA28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DA288C" w:rsidRPr="000B148D" w:rsidRDefault="00DA288C" w:rsidP="00DA28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DA288C" w:rsidRPr="000B148D" w:rsidRDefault="00DA288C" w:rsidP="00DA28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  <w:r w:rsidRPr="000B14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DA288C" w:rsidRPr="000B148D" w:rsidRDefault="00DA288C" w:rsidP="00DA288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 w:bidi="ar-SA"/>
        </w:rPr>
      </w:pPr>
    </w:p>
    <w:p w:rsidR="00DA288C" w:rsidRPr="000B148D" w:rsidRDefault="00DA288C" w:rsidP="00DA288C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 Антикоррупционная оговорка</w:t>
      </w:r>
    </w:p>
    <w:p w:rsidR="00DA288C" w:rsidRPr="000B148D" w:rsidRDefault="00DA288C" w:rsidP="00DA288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12.1. </w:t>
      </w:r>
      <w:proofErr w:type="gramStart"/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</w:t>
      </w: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</w:t>
      </w:r>
      <w:r w:rsidR="009B3C37"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противодействии легализации (отмыванию) доходов, полученных преступным путем.</w:t>
      </w:r>
      <w:proofErr w:type="gramEnd"/>
    </w:p>
    <w:p w:rsidR="00DA288C" w:rsidRPr="000B148D" w:rsidRDefault="00DA288C" w:rsidP="00DA288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</w:t>
      </w:r>
      <w:r w:rsidR="009B3C37"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</w:t>
      </w:r>
      <w:proofErr w:type="gramStart"/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даты направления</w:t>
      </w:r>
      <w:proofErr w:type="gramEnd"/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письменного уведомления.</w:t>
      </w:r>
    </w:p>
    <w:p w:rsidR="00DA288C" w:rsidRPr="000B148D" w:rsidRDefault="00DA288C" w:rsidP="00DA288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12.3. В случае нарушения одной Стороной обязательств воздерживаться </w:t>
      </w:r>
      <w:r w:rsidR="009B3C37"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запрещенных в данном разделе действий и/или неполучения другой Стороной </w:t>
      </w:r>
      <w:r w:rsidR="009B3C37"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установленный Договором срок подтверждения, что нарушения не произошло или </w:t>
      </w:r>
      <w:r w:rsidR="009B3C37"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был</w:t>
      </w:r>
      <w:proofErr w:type="gramEnd"/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DA288C" w:rsidRPr="000B148D" w:rsidRDefault="00DA288C" w:rsidP="00DA288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A288C" w:rsidRPr="000B148D" w:rsidRDefault="00DA288C" w:rsidP="00DA28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13. Конфиденциальность.</w:t>
      </w:r>
    </w:p>
    <w:p w:rsidR="00DA288C" w:rsidRPr="000B148D" w:rsidRDefault="00DA288C" w:rsidP="00DA288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</w:t>
      </w:r>
      <w:r w:rsidR="009B3C37"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фактическим и аналитическим данным, заключениям </w:t>
      </w:r>
      <w:r w:rsidR="009B3C37"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материалам, элементам новейших технических решений, включая, </w:t>
      </w:r>
      <w:proofErr w:type="gramStart"/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</w:t>
      </w:r>
      <w:proofErr w:type="gramEnd"/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DA288C" w:rsidRPr="000B148D" w:rsidRDefault="00DA288C" w:rsidP="00DA288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13.2. Стороны Договора не признают конфиденциальной информацию, которая:</w:t>
      </w:r>
    </w:p>
    <w:p w:rsidR="00DA288C" w:rsidRPr="000B148D" w:rsidRDefault="00DA288C" w:rsidP="00DA288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13.2.1. к моменту её передачи уже была известна другой Стороне;</w:t>
      </w:r>
    </w:p>
    <w:p w:rsidR="00DA288C" w:rsidRPr="000B148D" w:rsidRDefault="00DA288C" w:rsidP="00DA288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13.2.2. к моменту её передачи уже является достоянием общественности.</w:t>
      </w:r>
    </w:p>
    <w:p w:rsidR="00DA288C" w:rsidRPr="000B148D" w:rsidRDefault="00DA288C" w:rsidP="00DA288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DA288C" w:rsidRPr="000B148D" w:rsidRDefault="00DA288C" w:rsidP="00DA288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DA288C" w:rsidRPr="000B148D" w:rsidRDefault="00DA288C" w:rsidP="00DA288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13.5. Каждая из Сторон обязана незамедлительно сообщать другой Стороне </w:t>
      </w:r>
      <w:r w:rsidR="009B3C37"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DA288C" w:rsidRPr="000B148D" w:rsidRDefault="00DA288C" w:rsidP="00DA288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13.6. Поставщик обязан обеспечить сохранение конфиденциальности получаемой </w:t>
      </w:r>
      <w:r w:rsidR="009B3C37"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</w:t>
      </w:r>
      <w:proofErr w:type="gramEnd"/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свои собственные.</w:t>
      </w:r>
    </w:p>
    <w:p w:rsidR="00DA288C" w:rsidRPr="000B148D" w:rsidRDefault="00DA288C" w:rsidP="00DA288C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DA288C" w:rsidRPr="000B148D" w:rsidRDefault="00DA288C" w:rsidP="00DA288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A288C" w:rsidRPr="000B148D" w:rsidRDefault="00DA288C" w:rsidP="00DA288C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14. Другие условия Договора</w:t>
      </w:r>
    </w:p>
    <w:p w:rsidR="00DA288C" w:rsidRPr="000B148D" w:rsidRDefault="00DA288C" w:rsidP="00DA288C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</w:t>
      </w:r>
      <w:r w:rsidR="009B3C37"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документами, исполненными в простой письменной форме. </w:t>
      </w:r>
      <w:proofErr w:type="gramStart"/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Указанное</w:t>
      </w:r>
      <w:proofErr w:type="gramEnd"/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C37"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распространяется на документы, к числу которых относится: Договор, все приложения </w:t>
      </w:r>
      <w:r w:rsidR="009B3C37"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дополнительные соглашения к нему; товарная накладная (унифицированная форма ТОРГ-12); счет-фактура или УПД; требование об уплате неустойки; претензия; согласие </w:t>
      </w:r>
      <w:r w:rsidR="009B3C37"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>на разглашение конфиденциальной информации. Перечисленные документы должны быть исполнены в простой письменной форме.</w:t>
      </w:r>
    </w:p>
    <w:p w:rsidR="00DA288C" w:rsidRPr="000B148D" w:rsidRDefault="00DA288C" w:rsidP="00DA288C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>14.2. Контактными адресами электронной почты Сторон по Договору являются:</w:t>
      </w:r>
    </w:p>
    <w:p w:rsidR="00DA288C" w:rsidRPr="000B148D" w:rsidRDefault="00C96BF8" w:rsidP="00DA288C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14.2.1. для </w:t>
      </w:r>
      <w:r w:rsidR="00DA288C"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Покупателя: </w:t>
      </w:r>
      <w:r w:rsidR="0058432A">
        <w:t>______________</w:t>
      </w:r>
      <w:r w:rsidR="00B96941"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288C" w:rsidRPr="00F96243" w:rsidRDefault="00DA288C" w:rsidP="00F96243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>14.2.2. для Поставщика:</w:t>
      </w:r>
      <w:r w:rsidR="0078761D"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32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F96243" w:rsidRPr="00F962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288C" w:rsidRPr="000B148D" w:rsidRDefault="00DA288C" w:rsidP="00DA288C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</w:t>
      </w:r>
      <w:r w:rsidR="009B3C37"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>что документ исходит от Стороны по Договору.</w:t>
      </w:r>
    </w:p>
    <w:p w:rsidR="00DA288C" w:rsidRPr="000B148D" w:rsidRDefault="00DA288C" w:rsidP="00DA28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>14.3. Подписанием Договора Стороны подтверждают, что тексты документов, отправленных с указанных адресов электронной почты, считаются исходящими непосредственно от соответствующей им Стороны Договора.</w:t>
      </w:r>
    </w:p>
    <w:p w:rsidR="00DA288C" w:rsidRPr="000B148D" w:rsidRDefault="00DA288C" w:rsidP="00DA288C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Cs w:val="24"/>
        </w:rPr>
        <w:t xml:space="preserve">14.4.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Pr="000B148D">
        <w:rPr>
          <w:rFonts w:ascii="Times New Roman" w:hAnsi="Times New Roman" w:cs="Times New Roman"/>
          <w:color w:val="000000" w:themeColor="text1"/>
          <w:szCs w:val="24"/>
        </w:rPr>
        <w:t>с даты возникновения</w:t>
      </w:r>
      <w:proofErr w:type="gramEnd"/>
      <w:r w:rsidRPr="000B148D">
        <w:rPr>
          <w:rFonts w:ascii="Times New Roman" w:hAnsi="Times New Roman" w:cs="Times New Roman"/>
          <w:color w:val="000000" w:themeColor="text1"/>
          <w:szCs w:val="24"/>
        </w:rPr>
        <w:t xml:space="preserve"> изменений.</w:t>
      </w:r>
    </w:p>
    <w:p w:rsidR="00DA288C" w:rsidRPr="000B148D" w:rsidRDefault="00DA288C" w:rsidP="00DA288C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Cs w:val="24"/>
        </w:rPr>
        <w:t>14.5. Во всем, что не предусмотрено Договором, Стороны руководствуются действующим законодательством Российской Федерации.</w:t>
      </w:r>
    </w:p>
    <w:p w:rsidR="00DA288C" w:rsidRPr="000B148D" w:rsidRDefault="00DA288C" w:rsidP="00DA288C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Cs w:val="24"/>
        </w:rPr>
        <w:t>14.6.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4318AC" w:rsidRPr="000B148D" w:rsidRDefault="00DA288C" w:rsidP="00E615D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>14.7.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DA288C" w:rsidRPr="000B148D" w:rsidRDefault="009941BE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14.8. Договор имеет </w:t>
      </w:r>
      <w:r w:rsidR="007979B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приложение, являюще</w:t>
      </w:r>
      <w:r w:rsidR="00DA288C"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t>еся его неотъемлемой частью:</w:t>
      </w:r>
    </w:p>
    <w:p w:rsidR="00DA288C" w:rsidRPr="000B148D" w:rsidRDefault="00DA288C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0B148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- Спецификация (Приложение № 1).</w:t>
      </w:r>
    </w:p>
    <w:p w:rsidR="005943F8" w:rsidRPr="000B148D" w:rsidRDefault="005943F8" w:rsidP="00DA288C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:rsidR="0058432A" w:rsidRDefault="0058432A" w:rsidP="00DA288C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432A" w:rsidRDefault="0058432A" w:rsidP="00DA288C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432A" w:rsidRDefault="0058432A" w:rsidP="00DA288C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432A" w:rsidRDefault="0058432A" w:rsidP="00DA288C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432A" w:rsidRDefault="0058432A" w:rsidP="00DA288C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288C" w:rsidRPr="000B148D" w:rsidRDefault="00DA288C" w:rsidP="00DA288C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15. Адреса и банковские реквизиты Сторон</w:t>
      </w:r>
    </w:p>
    <w:p w:rsidR="00A9614F" w:rsidRPr="000B148D" w:rsidRDefault="00A9614F" w:rsidP="00DA288C">
      <w:pPr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288C" w:rsidRPr="000B148D" w:rsidTr="00E327A1">
        <w:trPr>
          <w:trHeight w:val="1006"/>
        </w:trPr>
        <w:tc>
          <w:tcPr>
            <w:tcW w:w="9889" w:type="dxa"/>
          </w:tcPr>
          <w:tbl>
            <w:tblPr>
              <w:tblW w:w="14274" w:type="dxa"/>
              <w:tblLayout w:type="fixed"/>
              <w:tblLook w:val="0000" w:firstRow="0" w:lastRow="0" w:firstColumn="0" w:lastColumn="0" w:noHBand="0" w:noVBand="0"/>
            </w:tblPr>
            <w:tblGrid>
              <w:gridCol w:w="5070"/>
              <w:gridCol w:w="4602"/>
              <w:gridCol w:w="4602"/>
            </w:tblGrid>
            <w:tr w:rsidR="00C51783" w:rsidRPr="000B148D" w:rsidTr="00E327A1">
              <w:trPr>
                <w:trHeight w:val="567"/>
              </w:trPr>
              <w:tc>
                <w:tcPr>
                  <w:tcW w:w="5070" w:type="dxa"/>
                  <w:shd w:val="clear" w:color="auto" w:fill="auto"/>
                </w:tcPr>
                <w:p w:rsidR="00E615DE" w:rsidRPr="000B148D" w:rsidRDefault="00E615DE" w:rsidP="00E615DE">
                  <w:pPr>
                    <w:snapToGrid w:val="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0B148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Поставщик:</w:t>
                  </w:r>
                </w:p>
                <w:p w:rsidR="00DA288C" w:rsidRPr="000B148D" w:rsidRDefault="00DA288C" w:rsidP="0058432A">
                  <w:pPr>
                    <w:snapToGrid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602" w:type="dxa"/>
                </w:tcPr>
                <w:p w:rsidR="00E615DE" w:rsidRPr="000B148D" w:rsidRDefault="00E615DE" w:rsidP="00E615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0B14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Покупатель:</w:t>
                  </w:r>
                </w:p>
                <w:p w:rsidR="00E615DE" w:rsidRPr="000B148D" w:rsidRDefault="00E615DE" w:rsidP="00E615DE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B148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ФГУП «ППП»</w:t>
                  </w:r>
                </w:p>
                <w:p w:rsidR="00E615DE" w:rsidRPr="000B148D" w:rsidRDefault="00E615DE" w:rsidP="00E615DE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B148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ЮРИДИЧЕСКИЙ АДРЕС:</w:t>
                  </w:r>
                </w:p>
                <w:p w:rsidR="00E615DE" w:rsidRPr="000B148D" w:rsidRDefault="00E615DE" w:rsidP="00E615DE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B148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125047, Москва, </w:t>
                  </w:r>
                </w:p>
                <w:p w:rsidR="00E615DE" w:rsidRPr="000B148D" w:rsidRDefault="00E615DE" w:rsidP="00E615DE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B148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ул. 2-я Тверская - Ямская, д. 16</w:t>
                  </w:r>
                </w:p>
                <w:p w:rsidR="00E615DE" w:rsidRPr="000B148D" w:rsidRDefault="00E615DE" w:rsidP="00E615DE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B148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ФАКТИЧЕСКИЙ АДРЕС:</w:t>
                  </w:r>
                </w:p>
                <w:p w:rsidR="00E615DE" w:rsidRPr="000B148D" w:rsidRDefault="00E615DE" w:rsidP="00E615DE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B148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125047, Москва, </w:t>
                  </w:r>
                </w:p>
                <w:p w:rsidR="00E615DE" w:rsidRPr="000B148D" w:rsidRDefault="00E615DE" w:rsidP="00E615DE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B148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ул. 2-я Тверская - Ямская, д. 16 </w:t>
                  </w:r>
                </w:p>
                <w:p w:rsidR="00E615DE" w:rsidRPr="000B148D" w:rsidRDefault="00E615DE" w:rsidP="00E615DE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B148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ИНН 7710142570, КПП 771001001</w:t>
                  </w:r>
                </w:p>
                <w:p w:rsidR="00E615DE" w:rsidRPr="000B148D" w:rsidRDefault="00E615DE" w:rsidP="00E615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B1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ОГРН 1027700045999</w:t>
                  </w:r>
                </w:p>
                <w:p w:rsidR="00E615DE" w:rsidRPr="000B148D" w:rsidRDefault="00E615DE" w:rsidP="00E615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B1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ОКПО 17664448</w:t>
                  </w:r>
                </w:p>
                <w:p w:rsidR="00E615DE" w:rsidRPr="000B148D" w:rsidRDefault="00E615DE" w:rsidP="00E615DE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B148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БАНКОВСКИЕ РЕКВИЗИТЫ:</w:t>
                  </w:r>
                </w:p>
                <w:p w:rsidR="00E615DE" w:rsidRPr="000B148D" w:rsidRDefault="00E615DE" w:rsidP="00E615D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0B148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Р</w:t>
                  </w:r>
                  <w:proofErr w:type="gramEnd"/>
                  <w:r w:rsidRPr="000B148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/С: 40502810738040100099</w:t>
                  </w:r>
                </w:p>
                <w:p w:rsidR="00E615DE" w:rsidRPr="000B148D" w:rsidRDefault="00E615DE" w:rsidP="00E615D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B148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ПАО СБЕРБАНК Г.МОСКВА</w:t>
                  </w:r>
                </w:p>
                <w:p w:rsidR="00E615DE" w:rsidRPr="000B148D" w:rsidRDefault="00E615DE" w:rsidP="00E615D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B148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БИК:</w:t>
                  </w:r>
                  <w:r w:rsidRPr="000B1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148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044525225</w:t>
                  </w:r>
                </w:p>
                <w:p w:rsidR="00E615DE" w:rsidRPr="000B148D" w:rsidRDefault="00E615DE" w:rsidP="00E615D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B148D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К/С: 30101810400000000225</w:t>
                  </w:r>
                </w:p>
                <w:p w:rsidR="00DA288C" w:rsidRPr="000B148D" w:rsidRDefault="00DA288C" w:rsidP="00B46816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:rsidR="00DA288C" w:rsidRPr="000B148D" w:rsidRDefault="00DA288C" w:rsidP="00E327A1">
                  <w:pPr>
                    <w:snapToGrid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DA288C" w:rsidRPr="000B148D" w:rsidRDefault="00DA288C" w:rsidP="00E327A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DA288C" w:rsidRPr="000B148D" w:rsidRDefault="00DA288C" w:rsidP="00DA28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97" w:type="dxa"/>
        <w:tblLayout w:type="fixed"/>
        <w:tblLook w:val="0000" w:firstRow="0" w:lastRow="0" w:firstColumn="0" w:lastColumn="0" w:noHBand="0" w:noVBand="0"/>
      </w:tblPr>
      <w:tblGrid>
        <w:gridCol w:w="5211"/>
        <w:gridCol w:w="4886"/>
      </w:tblGrid>
      <w:tr w:rsidR="003F0938" w:rsidRPr="000B148D" w:rsidTr="00F96243">
        <w:trPr>
          <w:trHeight w:val="567"/>
        </w:trPr>
        <w:tc>
          <w:tcPr>
            <w:tcW w:w="5211" w:type="dxa"/>
            <w:shd w:val="clear" w:color="auto" w:fill="auto"/>
          </w:tcPr>
          <w:p w:rsidR="003F0938" w:rsidRPr="000B148D" w:rsidRDefault="003F0938" w:rsidP="00D969C4">
            <w:pPr>
              <w:pBdr>
                <w:bottom w:val="single" w:sz="12" w:space="1" w:color="auto"/>
              </w:pBd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8432A" w:rsidRPr="000B148D" w:rsidRDefault="0058432A" w:rsidP="000B148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4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________________ </w:t>
            </w:r>
            <w:r w:rsidR="0058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/_______________/</w:t>
            </w: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4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3F0938" w:rsidRPr="000B148D" w:rsidRDefault="003F0938" w:rsidP="00D969C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86" w:type="dxa"/>
            <w:shd w:val="clear" w:color="auto" w:fill="auto"/>
          </w:tcPr>
          <w:p w:rsidR="003F0938" w:rsidRPr="000B148D" w:rsidRDefault="003F0938" w:rsidP="00D969C4">
            <w:pPr>
              <w:pBdr>
                <w:bottom w:val="single" w:sz="12" w:space="1" w:color="auto"/>
              </w:pBd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8432A" w:rsidRPr="000B148D" w:rsidRDefault="0058432A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48D" w:rsidRPr="000B148D" w:rsidRDefault="000B148D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4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_______________ </w:t>
            </w:r>
            <w:r w:rsidR="0058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/_____________/</w:t>
            </w: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4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3F0938" w:rsidRPr="000B148D" w:rsidRDefault="003F0938" w:rsidP="00D969C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6816" w:rsidRPr="000B148D" w:rsidTr="00F96243">
        <w:trPr>
          <w:trHeight w:val="567"/>
        </w:trPr>
        <w:tc>
          <w:tcPr>
            <w:tcW w:w="5211" w:type="dxa"/>
            <w:shd w:val="clear" w:color="auto" w:fill="auto"/>
          </w:tcPr>
          <w:p w:rsidR="00B46816" w:rsidRPr="000B148D" w:rsidRDefault="00B46816" w:rsidP="00D969C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86" w:type="dxa"/>
            <w:shd w:val="clear" w:color="auto" w:fill="auto"/>
          </w:tcPr>
          <w:p w:rsidR="00B46816" w:rsidRPr="000B148D" w:rsidRDefault="00B46816" w:rsidP="00D969C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F0938" w:rsidRPr="000B148D" w:rsidRDefault="003F0938" w:rsidP="00DA28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0938" w:rsidRPr="000B148D" w:rsidRDefault="003F0938">
      <w:p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8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A288C" w:rsidRPr="000B148D" w:rsidRDefault="00DA288C" w:rsidP="00DA28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BB" w:rsidRPr="000B148D" w:rsidRDefault="001947BB" w:rsidP="001947BB">
      <w:pPr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148D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:rsidR="001947BB" w:rsidRPr="000B148D" w:rsidRDefault="001947BB" w:rsidP="001947BB">
      <w:pPr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14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Договору поставки </w:t>
      </w:r>
      <w:r w:rsidRPr="000B148D">
        <w:rPr>
          <w:rFonts w:ascii="Times New Roman" w:hAnsi="Times New Roman" w:cs="Times New Roman"/>
          <w:sz w:val="24"/>
          <w:szCs w:val="24"/>
        </w:rPr>
        <w:t>№</w:t>
      </w:r>
      <w:r w:rsidR="00DB5F06" w:rsidRPr="000B148D">
        <w:rPr>
          <w:rFonts w:ascii="Times New Roman" w:hAnsi="Times New Roman" w:cs="Times New Roman"/>
          <w:sz w:val="24"/>
          <w:szCs w:val="24"/>
        </w:rPr>
        <w:t xml:space="preserve"> </w:t>
      </w:r>
      <w:r w:rsidR="0058432A">
        <w:rPr>
          <w:rFonts w:ascii="Times New Roman" w:hAnsi="Times New Roman" w:cs="Times New Roman"/>
          <w:sz w:val="24"/>
          <w:szCs w:val="24"/>
        </w:rPr>
        <w:t>_____________</w:t>
      </w:r>
    </w:p>
    <w:p w:rsidR="00587107" w:rsidRPr="000B148D" w:rsidRDefault="001947BB" w:rsidP="00587107">
      <w:pPr>
        <w:ind w:left="637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B14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0B148D">
        <w:rPr>
          <w:rFonts w:ascii="Times New Roman" w:hAnsi="Times New Roman" w:cs="Times New Roman"/>
          <w:sz w:val="24"/>
          <w:szCs w:val="24"/>
        </w:rPr>
        <w:t>«___»</w:t>
      </w:r>
      <w:r w:rsidR="000B148D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F074DC" w:rsidRPr="000B148D">
        <w:rPr>
          <w:rFonts w:ascii="Times New Roman" w:hAnsi="Times New Roman" w:cs="Times New Roman"/>
          <w:sz w:val="24"/>
          <w:szCs w:val="24"/>
        </w:rPr>
        <w:t xml:space="preserve"> </w:t>
      </w:r>
      <w:r w:rsidRPr="000B148D">
        <w:rPr>
          <w:rFonts w:ascii="Times New Roman" w:hAnsi="Times New Roman" w:cs="Times New Roman"/>
          <w:sz w:val="24"/>
          <w:szCs w:val="24"/>
        </w:rPr>
        <w:t>202</w:t>
      </w:r>
      <w:r w:rsidR="009307F9" w:rsidRPr="000B148D">
        <w:rPr>
          <w:rFonts w:ascii="Times New Roman" w:hAnsi="Times New Roman" w:cs="Times New Roman"/>
          <w:sz w:val="24"/>
          <w:szCs w:val="24"/>
        </w:rPr>
        <w:t>2</w:t>
      </w:r>
      <w:r w:rsidRPr="000B148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956" w:type="dxa"/>
        <w:tblInd w:w="-284" w:type="dxa"/>
        <w:tblLook w:val="04A0" w:firstRow="1" w:lastRow="0" w:firstColumn="1" w:lastColumn="0" w:noHBand="0" w:noVBand="1"/>
      </w:tblPr>
      <w:tblGrid>
        <w:gridCol w:w="246"/>
        <w:gridCol w:w="5013"/>
        <w:gridCol w:w="4822"/>
      </w:tblGrid>
      <w:tr w:rsidR="001947BB" w:rsidRPr="000B148D" w:rsidTr="0004765E">
        <w:trPr>
          <w:trHeight w:val="37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47BB" w:rsidRPr="000B148D" w:rsidRDefault="001947BB" w:rsidP="008657BE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47BB" w:rsidRPr="000B148D" w:rsidRDefault="001947BB" w:rsidP="0007103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Спецификация</w:t>
            </w:r>
          </w:p>
          <w:p w:rsidR="008657BE" w:rsidRPr="000B148D" w:rsidRDefault="008657BE" w:rsidP="000B148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fb"/>
              <w:tblpPr w:leftFromText="180" w:rightFromText="180" w:vertAnchor="text" w:tblpXSpec="center" w:tblpY="1"/>
              <w:tblOverlap w:val="never"/>
              <w:tblW w:w="10060" w:type="dxa"/>
              <w:jc w:val="center"/>
              <w:tblLook w:val="04A0" w:firstRow="1" w:lastRow="0" w:firstColumn="1" w:lastColumn="0" w:noHBand="0" w:noVBand="1"/>
            </w:tblPr>
            <w:tblGrid>
              <w:gridCol w:w="560"/>
              <w:gridCol w:w="3931"/>
              <w:gridCol w:w="1883"/>
              <w:gridCol w:w="708"/>
              <w:gridCol w:w="710"/>
              <w:gridCol w:w="972"/>
              <w:gridCol w:w="1296"/>
            </w:tblGrid>
            <w:tr w:rsidR="002D3362" w:rsidRPr="000B148D" w:rsidTr="002D3362">
              <w:trPr>
                <w:jc w:val="center"/>
              </w:trPr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F89" w:rsidRPr="000B148D" w:rsidRDefault="009F3F89" w:rsidP="008657B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B14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0B14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B14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F89" w:rsidRPr="000B148D" w:rsidRDefault="009F3F89" w:rsidP="009F3F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B14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3F89" w:rsidRPr="000B148D" w:rsidRDefault="009F3F89" w:rsidP="008657B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B14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Страна происхождения Товара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F89" w:rsidRPr="000B148D" w:rsidRDefault="009F3F89" w:rsidP="008657B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B14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</w:t>
                  </w:r>
                </w:p>
                <w:p w:rsidR="009F3F89" w:rsidRPr="000B148D" w:rsidRDefault="009F3F89" w:rsidP="008657B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B14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изм.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F89" w:rsidRPr="000B148D" w:rsidRDefault="009F3F89" w:rsidP="008657B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B14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F89" w:rsidRPr="000B148D" w:rsidRDefault="009F3F89" w:rsidP="008657B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B14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ед., руб. с НДС 20%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F89" w:rsidRPr="000B148D" w:rsidRDefault="009F3F89" w:rsidP="008657B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B14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Сумма, руб. с НДС 20%</w:t>
                  </w:r>
                </w:p>
              </w:tc>
            </w:tr>
            <w:tr w:rsidR="002D3362" w:rsidRPr="000B148D" w:rsidTr="002D3362">
              <w:trPr>
                <w:cantSplit/>
                <w:jc w:val="center"/>
              </w:trPr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F89" w:rsidRPr="000B148D" w:rsidRDefault="009F3F89" w:rsidP="009F3F89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F89" w:rsidRPr="000B148D" w:rsidRDefault="009F3F89" w:rsidP="000B148D">
                  <w:pPr>
                    <w:pStyle w:val="afc"/>
                    <w:shd w:val="clear" w:color="auto" w:fill="FFFFFF"/>
                    <w:spacing w:before="0" w:beforeAutospacing="0" w:after="0" w:afterAutospacing="0"/>
                    <w:rPr>
                      <w:rFonts w:ascii="Palatino Linotype" w:hAnsi="Palatino Linotype"/>
                      <w:color w:val="000000"/>
                    </w:rPr>
                  </w:pP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F89" w:rsidRPr="000B148D" w:rsidRDefault="009F3F89" w:rsidP="009F3F89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F89" w:rsidRPr="000B148D" w:rsidRDefault="009F3F89" w:rsidP="009F3F89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F89" w:rsidRPr="000B148D" w:rsidRDefault="009F3F89" w:rsidP="009F3F89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3F89" w:rsidRPr="000B148D" w:rsidRDefault="009F3F89" w:rsidP="009F3F89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3F89" w:rsidRPr="000B148D" w:rsidRDefault="009F3F89" w:rsidP="009F3F89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F3F89" w:rsidRPr="000B148D" w:rsidTr="000B148D">
              <w:trPr>
                <w:jc w:val="center"/>
              </w:trPr>
              <w:tc>
                <w:tcPr>
                  <w:tcW w:w="435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F89" w:rsidRPr="000B148D" w:rsidRDefault="009F3F89" w:rsidP="009F3F8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B14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F89" w:rsidRPr="000B148D" w:rsidRDefault="009F3F89" w:rsidP="009F3F89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kern w:val="0"/>
                      <w:sz w:val="24"/>
                      <w:szCs w:val="24"/>
                      <w:lang w:eastAsia="ru-RU" w:bidi="ar-SA"/>
                    </w:rPr>
                  </w:pPr>
                </w:p>
              </w:tc>
            </w:tr>
            <w:tr w:rsidR="009F3F89" w:rsidRPr="000B148D" w:rsidTr="000B148D">
              <w:trPr>
                <w:trHeight w:val="370"/>
                <w:jc w:val="center"/>
              </w:trPr>
              <w:tc>
                <w:tcPr>
                  <w:tcW w:w="435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F89" w:rsidRPr="000B148D" w:rsidRDefault="009F3F89" w:rsidP="009F3F8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B14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0B14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0B14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НДС 20%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3F89" w:rsidRPr="000B148D" w:rsidRDefault="009F3F89" w:rsidP="009F3F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657BE" w:rsidRPr="000B148D" w:rsidRDefault="008657BE" w:rsidP="009405A4">
            <w:pPr>
              <w:suppressAutoHyphens w:val="0"/>
              <w:ind w:left="-24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7BB" w:rsidRPr="000B148D" w:rsidTr="0004765E">
        <w:tblPrEx>
          <w:tblLook w:val="0000" w:firstRow="0" w:lastRow="0" w:firstColumn="0" w:lastColumn="0" w:noHBand="0" w:noVBand="0"/>
        </w:tblPrEx>
        <w:trPr>
          <w:gridBefore w:val="1"/>
          <w:wBefore w:w="284" w:type="dxa"/>
          <w:trHeight w:val="567"/>
        </w:trPr>
        <w:tc>
          <w:tcPr>
            <w:tcW w:w="4786" w:type="dxa"/>
            <w:shd w:val="clear" w:color="auto" w:fill="auto"/>
          </w:tcPr>
          <w:p w:rsidR="00094F6A" w:rsidRPr="000B148D" w:rsidRDefault="00094F6A" w:rsidP="0007103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94F6A" w:rsidRPr="000B148D" w:rsidRDefault="00094F6A" w:rsidP="0007103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94F6A" w:rsidRPr="000B148D" w:rsidRDefault="00094F6A" w:rsidP="0007103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148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Поставщик:</w:t>
            </w:r>
          </w:p>
          <w:p w:rsidR="00E615DE" w:rsidRPr="000B148D" w:rsidRDefault="00E615DE" w:rsidP="00E615DE">
            <w:pPr>
              <w:pBdr>
                <w:bottom w:val="single" w:sz="12" w:space="1" w:color="auto"/>
              </w:pBd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8432A" w:rsidRPr="000B148D" w:rsidRDefault="0058432A" w:rsidP="000B148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4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________________ </w:t>
            </w:r>
            <w:r w:rsidR="0058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/_________________/</w:t>
            </w: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4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1947BB" w:rsidRPr="000B148D" w:rsidRDefault="001947BB" w:rsidP="0007103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86" w:type="dxa"/>
            <w:shd w:val="clear" w:color="auto" w:fill="auto"/>
          </w:tcPr>
          <w:p w:rsidR="00094F6A" w:rsidRPr="000B148D" w:rsidRDefault="00094F6A" w:rsidP="0007103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94F6A" w:rsidRPr="000B148D" w:rsidRDefault="00094F6A" w:rsidP="0007103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B1EAF" w:rsidRPr="000B148D" w:rsidRDefault="005B1EAF" w:rsidP="0007103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947BB" w:rsidRPr="000B148D" w:rsidRDefault="00E615DE" w:rsidP="0007103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B148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Покупатель</w:t>
            </w:r>
            <w:r w:rsidR="001947BB" w:rsidRPr="000B148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1947BB" w:rsidRPr="000B148D" w:rsidRDefault="001947BB" w:rsidP="00071038">
            <w:pPr>
              <w:pBdr>
                <w:bottom w:val="single" w:sz="12" w:space="1" w:color="auto"/>
              </w:pBd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8432A" w:rsidRPr="000B148D" w:rsidRDefault="0058432A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B148D" w:rsidRPr="000B148D" w:rsidRDefault="000B148D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4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_______________ </w:t>
            </w:r>
            <w:r w:rsidR="0058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/_____________</w:t>
            </w:r>
            <w:bookmarkStart w:id="0" w:name="_GoBack"/>
            <w:bookmarkEnd w:id="0"/>
            <w:r w:rsidR="0058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</w:p>
          <w:p w:rsidR="00E615DE" w:rsidRPr="000B148D" w:rsidRDefault="00E615DE" w:rsidP="00E615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4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1947BB" w:rsidRPr="000B148D" w:rsidRDefault="001947BB" w:rsidP="0007103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106FA" w:rsidRPr="000B148D" w:rsidRDefault="008106FA" w:rsidP="006D0336">
      <w:pPr>
        <w:pStyle w:val="a0"/>
        <w:rPr>
          <w:rFonts w:ascii="Times New Roman" w:hAnsi="Times New Roman" w:cs="Times New Roman"/>
          <w:szCs w:val="24"/>
          <w:lang w:eastAsia="ru-RU"/>
        </w:rPr>
      </w:pPr>
    </w:p>
    <w:sectPr w:rsidR="008106FA" w:rsidRPr="000B148D" w:rsidSect="005013E4">
      <w:headerReference w:type="default" r:id="rId9"/>
      <w:footerReference w:type="default" r:id="rId10"/>
      <w:pgSz w:w="11906" w:h="16838"/>
      <w:pgMar w:top="1134" w:right="737" w:bottom="1134" w:left="1588" w:header="720" w:footer="747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6C" w:rsidRDefault="00A9466C">
      <w:r>
        <w:separator/>
      </w:r>
    </w:p>
  </w:endnote>
  <w:endnote w:type="continuationSeparator" w:id="0">
    <w:p w:rsidR="00A9466C" w:rsidRDefault="00A9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17" w:rsidRPr="00903B2C" w:rsidRDefault="00501D17" w:rsidP="00587107">
    <w:pPr>
      <w:pStyle w:val="a9"/>
      <w:widowControl w:val="0"/>
      <w:suppressLineNumbers w:val="0"/>
      <w:tabs>
        <w:tab w:val="clear" w:pos="4153"/>
        <w:tab w:val="clear" w:pos="8306"/>
        <w:tab w:val="left" w:pos="2280"/>
      </w:tabs>
      <w:suppressAutoHyphens w:val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6C" w:rsidRDefault="00A9466C">
      <w:r>
        <w:separator/>
      </w:r>
    </w:p>
  </w:footnote>
  <w:footnote w:type="continuationSeparator" w:id="0">
    <w:p w:rsidR="00A9466C" w:rsidRDefault="00A9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115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501D17" w:rsidRPr="00587107" w:rsidRDefault="00587107" w:rsidP="00587107">
        <w:pPr>
          <w:pStyle w:val="a7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8710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87107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587107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8432A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587107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1B47A9A"/>
    <w:multiLevelType w:val="hybridMultilevel"/>
    <w:tmpl w:val="0FB61A0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6802F2"/>
    <w:multiLevelType w:val="multilevel"/>
    <w:tmpl w:val="B26681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F7D33B9"/>
    <w:multiLevelType w:val="multilevel"/>
    <w:tmpl w:val="F892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eastAsia="Times New Roman" w:cs="Mangal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cs="Mangal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cs="Mangal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cs="Mangal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cs="Mangal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cs="Mangal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cs="Mangal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cs="Mangal" w:hint="default"/>
        <w:b w:val="0"/>
        <w:sz w:val="28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119BC"/>
    <w:rsid w:val="000121D4"/>
    <w:rsid w:val="000126AD"/>
    <w:rsid w:val="00013AAB"/>
    <w:rsid w:val="00017D0F"/>
    <w:rsid w:val="000226D4"/>
    <w:rsid w:val="0002283A"/>
    <w:rsid w:val="00026320"/>
    <w:rsid w:val="00027FD6"/>
    <w:rsid w:val="00031AE1"/>
    <w:rsid w:val="0003343A"/>
    <w:rsid w:val="000347B0"/>
    <w:rsid w:val="00035F6B"/>
    <w:rsid w:val="00036C65"/>
    <w:rsid w:val="00043501"/>
    <w:rsid w:val="00045A7B"/>
    <w:rsid w:val="000469F3"/>
    <w:rsid w:val="00046B39"/>
    <w:rsid w:val="0004765E"/>
    <w:rsid w:val="00047FFB"/>
    <w:rsid w:val="000505CA"/>
    <w:rsid w:val="00050C75"/>
    <w:rsid w:val="00050FA7"/>
    <w:rsid w:val="00056ACC"/>
    <w:rsid w:val="00057D3F"/>
    <w:rsid w:val="0006583A"/>
    <w:rsid w:val="00065F9F"/>
    <w:rsid w:val="00067CBF"/>
    <w:rsid w:val="00074FF9"/>
    <w:rsid w:val="00075F9E"/>
    <w:rsid w:val="00076054"/>
    <w:rsid w:val="00076BFA"/>
    <w:rsid w:val="00077A4F"/>
    <w:rsid w:val="000801E0"/>
    <w:rsid w:val="0008136A"/>
    <w:rsid w:val="00082713"/>
    <w:rsid w:val="00083EA2"/>
    <w:rsid w:val="00083F49"/>
    <w:rsid w:val="00084599"/>
    <w:rsid w:val="00085134"/>
    <w:rsid w:val="00090D8E"/>
    <w:rsid w:val="00092773"/>
    <w:rsid w:val="00092872"/>
    <w:rsid w:val="00093DE6"/>
    <w:rsid w:val="000946F8"/>
    <w:rsid w:val="00094F6A"/>
    <w:rsid w:val="000967D3"/>
    <w:rsid w:val="000A0240"/>
    <w:rsid w:val="000A1395"/>
    <w:rsid w:val="000A1CC1"/>
    <w:rsid w:val="000A1CF3"/>
    <w:rsid w:val="000A20ED"/>
    <w:rsid w:val="000A2421"/>
    <w:rsid w:val="000A2EDD"/>
    <w:rsid w:val="000A328E"/>
    <w:rsid w:val="000A4C87"/>
    <w:rsid w:val="000A6F91"/>
    <w:rsid w:val="000B13BC"/>
    <w:rsid w:val="000B148D"/>
    <w:rsid w:val="000B1B33"/>
    <w:rsid w:val="000B2553"/>
    <w:rsid w:val="000B2C2C"/>
    <w:rsid w:val="000B3422"/>
    <w:rsid w:val="000B4091"/>
    <w:rsid w:val="000B4383"/>
    <w:rsid w:val="000B5461"/>
    <w:rsid w:val="000B6106"/>
    <w:rsid w:val="000C0D88"/>
    <w:rsid w:val="000C34ED"/>
    <w:rsid w:val="000C3CA9"/>
    <w:rsid w:val="000C6A18"/>
    <w:rsid w:val="000C788C"/>
    <w:rsid w:val="000D51A5"/>
    <w:rsid w:val="000D759F"/>
    <w:rsid w:val="000E03F7"/>
    <w:rsid w:val="000E167B"/>
    <w:rsid w:val="000E362E"/>
    <w:rsid w:val="000F0DCB"/>
    <w:rsid w:val="000F13EE"/>
    <w:rsid w:val="000F2507"/>
    <w:rsid w:val="000F33BF"/>
    <w:rsid w:val="000F356E"/>
    <w:rsid w:val="000F3CCF"/>
    <w:rsid w:val="000F4775"/>
    <w:rsid w:val="000F72DD"/>
    <w:rsid w:val="000F7F6E"/>
    <w:rsid w:val="0010312F"/>
    <w:rsid w:val="001049D8"/>
    <w:rsid w:val="001056BC"/>
    <w:rsid w:val="00111201"/>
    <w:rsid w:val="00111AF6"/>
    <w:rsid w:val="001163F0"/>
    <w:rsid w:val="00117B6B"/>
    <w:rsid w:val="001202F9"/>
    <w:rsid w:val="00123D81"/>
    <w:rsid w:val="00126E4B"/>
    <w:rsid w:val="00130416"/>
    <w:rsid w:val="00130BF4"/>
    <w:rsid w:val="00130D01"/>
    <w:rsid w:val="0013407C"/>
    <w:rsid w:val="001364E6"/>
    <w:rsid w:val="00136F92"/>
    <w:rsid w:val="001410FB"/>
    <w:rsid w:val="00141BEA"/>
    <w:rsid w:val="00141EC3"/>
    <w:rsid w:val="00142893"/>
    <w:rsid w:val="0014562C"/>
    <w:rsid w:val="001477AE"/>
    <w:rsid w:val="00150C00"/>
    <w:rsid w:val="00151FE6"/>
    <w:rsid w:val="001539CF"/>
    <w:rsid w:val="00154EE8"/>
    <w:rsid w:val="0015699D"/>
    <w:rsid w:val="00161FF0"/>
    <w:rsid w:val="00162B3A"/>
    <w:rsid w:val="00165B7E"/>
    <w:rsid w:val="00165DC3"/>
    <w:rsid w:val="00170741"/>
    <w:rsid w:val="00180B63"/>
    <w:rsid w:val="00182759"/>
    <w:rsid w:val="00182D4C"/>
    <w:rsid w:val="0018365C"/>
    <w:rsid w:val="00183A76"/>
    <w:rsid w:val="00185C2F"/>
    <w:rsid w:val="00186CBF"/>
    <w:rsid w:val="00187129"/>
    <w:rsid w:val="00187924"/>
    <w:rsid w:val="001907D4"/>
    <w:rsid w:val="001947BB"/>
    <w:rsid w:val="001A1581"/>
    <w:rsid w:val="001A15BA"/>
    <w:rsid w:val="001A27B9"/>
    <w:rsid w:val="001A65C4"/>
    <w:rsid w:val="001A7BBE"/>
    <w:rsid w:val="001B1DC7"/>
    <w:rsid w:val="001B4E5C"/>
    <w:rsid w:val="001B7D39"/>
    <w:rsid w:val="001C34BC"/>
    <w:rsid w:val="001C3F05"/>
    <w:rsid w:val="001C5972"/>
    <w:rsid w:val="001C5995"/>
    <w:rsid w:val="001D0F55"/>
    <w:rsid w:val="001D1E0E"/>
    <w:rsid w:val="001D6B85"/>
    <w:rsid w:val="001D6BA9"/>
    <w:rsid w:val="001E0BAE"/>
    <w:rsid w:val="001E1F4F"/>
    <w:rsid w:val="001E3BD8"/>
    <w:rsid w:val="001E4219"/>
    <w:rsid w:val="001F1D64"/>
    <w:rsid w:val="001F554C"/>
    <w:rsid w:val="001F7D6C"/>
    <w:rsid w:val="00200F6D"/>
    <w:rsid w:val="00201C13"/>
    <w:rsid w:val="00202619"/>
    <w:rsid w:val="0020282E"/>
    <w:rsid w:val="00202E86"/>
    <w:rsid w:val="00203FE9"/>
    <w:rsid w:val="0020530A"/>
    <w:rsid w:val="00205402"/>
    <w:rsid w:val="0020652E"/>
    <w:rsid w:val="00214D47"/>
    <w:rsid w:val="00214D99"/>
    <w:rsid w:val="00214F75"/>
    <w:rsid w:val="0021638D"/>
    <w:rsid w:val="00223404"/>
    <w:rsid w:val="0022468F"/>
    <w:rsid w:val="0022482C"/>
    <w:rsid w:val="00224E99"/>
    <w:rsid w:val="00233E52"/>
    <w:rsid w:val="002347D4"/>
    <w:rsid w:val="00236FCE"/>
    <w:rsid w:val="00240137"/>
    <w:rsid w:val="00241DBF"/>
    <w:rsid w:val="002462C2"/>
    <w:rsid w:val="00247EA7"/>
    <w:rsid w:val="0025091B"/>
    <w:rsid w:val="0025234F"/>
    <w:rsid w:val="002541F8"/>
    <w:rsid w:val="002553A6"/>
    <w:rsid w:val="002565FA"/>
    <w:rsid w:val="002607F0"/>
    <w:rsid w:val="002657EC"/>
    <w:rsid w:val="00274715"/>
    <w:rsid w:val="00274A42"/>
    <w:rsid w:val="00275312"/>
    <w:rsid w:val="00286B7C"/>
    <w:rsid w:val="0028758E"/>
    <w:rsid w:val="0029218D"/>
    <w:rsid w:val="0029503A"/>
    <w:rsid w:val="00295843"/>
    <w:rsid w:val="002A4FD7"/>
    <w:rsid w:val="002A54C8"/>
    <w:rsid w:val="002B1779"/>
    <w:rsid w:val="002B2303"/>
    <w:rsid w:val="002C0BC9"/>
    <w:rsid w:val="002C14DE"/>
    <w:rsid w:val="002C396C"/>
    <w:rsid w:val="002C4171"/>
    <w:rsid w:val="002C676D"/>
    <w:rsid w:val="002D19A8"/>
    <w:rsid w:val="002D2563"/>
    <w:rsid w:val="002D3362"/>
    <w:rsid w:val="002D49C7"/>
    <w:rsid w:val="002E09B4"/>
    <w:rsid w:val="002E0BEA"/>
    <w:rsid w:val="002E0E2F"/>
    <w:rsid w:val="002E1012"/>
    <w:rsid w:val="002E1D7F"/>
    <w:rsid w:val="002E3632"/>
    <w:rsid w:val="002E691C"/>
    <w:rsid w:val="002E6E5A"/>
    <w:rsid w:val="002E792E"/>
    <w:rsid w:val="002F073B"/>
    <w:rsid w:val="002F09CD"/>
    <w:rsid w:val="002F1FF7"/>
    <w:rsid w:val="002F222C"/>
    <w:rsid w:val="002F42A2"/>
    <w:rsid w:val="002F585B"/>
    <w:rsid w:val="00300A77"/>
    <w:rsid w:val="00301129"/>
    <w:rsid w:val="003062B0"/>
    <w:rsid w:val="00317FEA"/>
    <w:rsid w:val="00320608"/>
    <w:rsid w:val="00320DBF"/>
    <w:rsid w:val="00321F02"/>
    <w:rsid w:val="003241F6"/>
    <w:rsid w:val="0032723D"/>
    <w:rsid w:val="0032757D"/>
    <w:rsid w:val="0033108C"/>
    <w:rsid w:val="00332675"/>
    <w:rsid w:val="0033474C"/>
    <w:rsid w:val="00334CAC"/>
    <w:rsid w:val="00334D11"/>
    <w:rsid w:val="00335B86"/>
    <w:rsid w:val="00335E30"/>
    <w:rsid w:val="003417C9"/>
    <w:rsid w:val="0035025C"/>
    <w:rsid w:val="00353311"/>
    <w:rsid w:val="003576AC"/>
    <w:rsid w:val="003576C1"/>
    <w:rsid w:val="00363513"/>
    <w:rsid w:val="00370F8D"/>
    <w:rsid w:val="0037125F"/>
    <w:rsid w:val="00373223"/>
    <w:rsid w:val="003740EA"/>
    <w:rsid w:val="003744DB"/>
    <w:rsid w:val="0037569B"/>
    <w:rsid w:val="00375A7E"/>
    <w:rsid w:val="003767D0"/>
    <w:rsid w:val="00376895"/>
    <w:rsid w:val="00380FE3"/>
    <w:rsid w:val="0038213A"/>
    <w:rsid w:val="00382910"/>
    <w:rsid w:val="003841EB"/>
    <w:rsid w:val="0039143E"/>
    <w:rsid w:val="00392F57"/>
    <w:rsid w:val="003935D5"/>
    <w:rsid w:val="00395EED"/>
    <w:rsid w:val="003978DD"/>
    <w:rsid w:val="003A2516"/>
    <w:rsid w:val="003A7D86"/>
    <w:rsid w:val="003B1A24"/>
    <w:rsid w:val="003B328B"/>
    <w:rsid w:val="003B5C9B"/>
    <w:rsid w:val="003B6A2E"/>
    <w:rsid w:val="003B7075"/>
    <w:rsid w:val="003C13F0"/>
    <w:rsid w:val="003C160B"/>
    <w:rsid w:val="003C5D86"/>
    <w:rsid w:val="003D3761"/>
    <w:rsid w:val="003D51CF"/>
    <w:rsid w:val="003D5640"/>
    <w:rsid w:val="003E3F96"/>
    <w:rsid w:val="003E7202"/>
    <w:rsid w:val="003F0938"/>
    <w:rsid w:val="003F31F6"/>
    <w:rsid w:val="003F4FFE"/>
    <w:rsid w:val="003F6071"/>
    <w:rsid w:val="003F7075"/>
    <w:rsid w:val="003F77AC"/>
    <w:rsid w:val="00401981"/>
    <w:rsid w:val="00402696"/>
    <w:rsid w:val="004043C0"/>
    <w:rsid w:val="00405285"/>
    <w:rsid w:val="00406EF2"/>
    <w:rsid w:val="00410204"/>
    <w:rsid w:val="00412226"/>
    <w:rsid w:val="00413D59"/>
    <w:rsid w:val="00414BFB"/>
    <w:rsid w:val="00417B91"/>
    <w:rsid w:val="00420682"/>
    <w:rsid w:val="00421107"/>
    <w:rsid w:val="00421424"/>
    <w:rsid w:val="0042260C"/>
    <w:rsid w:val="00422B72"/>
    <w:rsid w:val="004235A3"/>
    <w:rsid w:val="004265E3"/>
    <w:rsid w:val="00426AF9"/>
    <w:rsid w:val="00426CBA"/>
    <w:rsid w:val="00427DB0"/>
    <w:rsid w:val="00430BE3"/>
    <w:rsid w:val="0043122C"/>
    <w:rsid w:val="00431681"/>
    <w:rsid w:val="004318AC"/>
    <w:rsid w:val="00432A67"/>
    <w:rsid w:val="00433825"/>
    <w:rsid w:val="00434608"/>
    <w:rsid w:val="00434ADB"/>
    <w:rsid w:val="00435316"/>
    <w:rsid w:val="00441AB0"/>
    <w:rsid w:val="00442308"/>
    <w:rsid w:val="00442539"/>
    <w:rsid w:val="00444B1A"/>
    <w:rsid w:val="004452F6"/>
    <w:rsid w:val="00445F36"/>
    <w:rsid w:val="00446462"/>
    <w:rsid w:val="00450847"/>
    <w:rsid w:val="00450CC7"/>
    <w:rsid w:val="004532FA"/>
    <w:rsid w:val="00457BFF"/>
    <w:rsid w:val="00461653"/>
    <w:rsid w:val="00463149"/>
    <w:rsid w:val="004714D3"/>
    <w:rsid w:val="0047281F"/>
    <w:rsid w:val="004747B2"/>
    <w:rsid w:val="0047651B"/>
    <w:rsid w:val="004776BB"/>
    <w:rsid w:val="004778B4"/>
    <w:rsid w:val="00480921"/>
    <w:rsid w:val="004821F6"/>
    <w:rsid w:val="00483770"/>
    <w:rsid w:val="00485FA2"/>
    <w:rsid w:val="00490321"/>
    <w:rsid w:val="004921C3"/>
    <w:rsid w:val="00493C04"/>
    <w:rsid w:val="004952BA"/>
    <w:rsid w:val="00497096"/>
    <w:rsid w:val="0049757B"/>
    <w:rsid w:val="00497CC8"/>
    <w:rsid w:val="004A2916"/>
    <w:rsid w:val="004B046F"/>
    <w:rsid w:val="004B1814"/>
    <w:rsid w:val="004B2E9C"/>
    <w:rsid w:val="004B4487"/>
    <w:rsid w:val="004B7591"/>
    <w:rsid w:val="004C02DF"/>
    <w:rsid w:val="004C167A"/>
    <w:rsid w:val="004D4B93"/>
    <w:rsid w:val="004D5DD2"/>
    <w:rsid w:val="004D6790"/>
    <w:rsid w:val="004D74E3"/>
    <w:rsid w:val="004E35C8"/>
    <w:rsid w:val="004E4B9F"/>
    <w:rsid w:val="004E6D9C"/>
    <w:rsid w:val="004E7C2A"/>
    <w:rsid w:val="004F2AE9"/>
    <w:rsid w:val="004F73EC"/>
    <w:rsid w:val="005009A7"/>
    <w:rsid w:val="005010CA"/>
    <w:rsid w:val="005013E4"/>
    <w:rsid w:val="00501812"/>
    <w:rsid w:val="00501D17"/>
    <w:rsid w:val="00504C0E"/>
    <w:rsid w:val="00505120"/>
    <w:rsid w:val="00506DC3"/>
    <w:rsid w:val="005076AB"/>
    <w:rsid w:val="00510720"/>
    <w:rsid w:val="00510E6C"/>
    <w:rsid w:val="00511D3A"/>
    <w:rsid w:val="00512DE5"/>
    <w:rsid w:val="00513084"/>
    <w:rsid w:val="00521A69"/>
    <w:rsid w:val="005239AC"/>
    <w:rsid w:val="0053144C"/>
    <w:rsid w:val="0053179F"/>
    <w:rsid w:val="005409BA"/>
    <w:rsid w:val="00542F65"/>
    <w:rsid w:val="00550CEB"/>
    <w:rsid w:val="00550D86"/>
    <w:rsid w:val="00550E32"/>
    <w:rsid w:val="00552363"/>
    <w:rsid w:val="00552371"/>
    <w:rsid w:val="00552CD6"/>
    <w:rsid w:val="0055396C"/>
    <w:rsid w:val="00554F6B"/>
    <w:rsid w:val="005554F0"/>
    <w:rsid w:val="00555D94"/>
    <w:rsid w:val="00556AF7"/>
    <w:rsid w:val="00557319"/>
    <w:rsid w:val="00560255"/>
    <w:rsid w:val="00562985"/>
    <w:rsid w:val="0056298D"/>
    <w:rsid w:val="00562EC3"/>
    <w:rsid w:val="00563119"/>
    <w:rsid w:val="00563189"/>
    <w:rsid w:val="00563645"/>
    <w:rsid w:val="00563C48"/>
    <w:rsid w:val="00564875"/>
    <w:rsid w:val="005658FE"/>
    <w:rsid w:val="005659B9"/>
    <w:rsid w:val="00570187"/>
    <w:rsid w:val="00571CFF"/>
    <w:rsid w:val="00572D27"/>
    <w:rsid w:val="005739BC"/>
    <w:rsid w:val="0057590D"/>
    <w:rsid w:val="0057608F"/>
    <w:rsid w:val="005778DC"/>
    <w:rsid w:val="00580309"/>
    <w:rsid w:val="00582C1A"/>
    <w:rsid w:val="0058335E"/>
    <w:rsid w:val="0058432A"/>
    <w:rsid w:val="00584F09"/>
    <w:rsid w:val="00587107"/>
    <w:rsid w:val="005907EF"/>
    <w:rsid w:val="00590D1F"/>
    <w:rsid w:val="005943F8"/>
    <w:rsid w:val="0059494E"/>
    <w:rsid w:val="00594EB5"/>
    <w:rsid w:val="00595893"/>
    <w:rsid w:val="00595A11"/>
    <w:rsid w:val="005A089A"/>
    <w:rsid w:val="005A2076"/>
    <w:rsid w:val="005A46B9"/>
    <w:rsid w:val="005A4762"/>
    <w:rsid w:val="005A485D"/>
    <w:rsid w:val="005B0771"/>
    <w:rsid w:val="005B17D6"/>
    <w:rsid w:val="005B1EAF"/>
    <w:rsid w:val="005B3A66"/>
    <w:rsid w:val="005B4A84"/>
    <w:rsid w:val="005B4BEF"/>
    <w:rsid w:val="005B5CEB"/>
    <w:rsid w:val="005C02B0"/>
    <w:rsid w:val="005C0ED3"/>
    <w:rsid w:val="005C19FB"/>
    <w:rsid w:val="005C1ED0"/>
    <w:rsid w:val="005C2323"/>
    <w:rsid w:val="005C3E89"/>
    <w:rsid w:val="005C42D5"/>
    <w:rsid w:val="005C475A"/>
    <w:rsid w:val="005C47A0"/>
    <w:rsid w:val="005C68E9"/>
    <w:rsid w:val="005D0572"/>
    <w:rsid w:val="005D1814"/>
    <w:rsid w:val="005D32FD"/>
    <w:rsid w:val="005D41DC"/>
    <w:rsid w:val="005D46E9"/>
    <w:rsid w:val="005D49AE"/>
    <w:rsid w:val="005E2EB3"/>
    <w:rsid w:val="005E791A"/>
    <w:rsid w:val="005F0102"/>
    <w:rsid w:val="005F0296"/>
    <w:rsid w:val="005F1A7F"/>
    <w:rsid w:val="005F2480"/>
    <w:rsid w:val="005F3F84"/>
    <w:rsid w:val="005F7C0B"/>
    <w:rsid w:val="006003FE"/>
    <w:rsid w:val="0060118D"/>
    <w:rsid w:val="006071EE"/>
    <w:rsid w:val="00610226"/>
    <w:rsid w:val="00613E29"/>
    <w:rsid w:val="00614F33"/>
    <w:rsid w:val="00615353"/>
    <w:rsid w:val="00616C31"/>
    <w:rsid w:val="00620908"/>
    <w:rsid w:val="00620FF2"/>
    <w:rsid w:val="00623B3A"/>
    <w:rsid w:val="00625575"/>
    <w:rsid w:val="00625FBF"/>
    <w:rsid w:val="00626AF6"/>
    <w:rsid w:val="00626F33"/>
    <w:rsid w:val="00627614"/>
    <w:rsid w:val="00627757"/>
    <w:rsid w:val="006278B6"/>
    <w:rsid w:val="00630891"/>
    <w:rsid w:val="00632822"/>
    <w:rsid w:val="006332A3"/>
    <w:rsid w:val="0063527D"/>
    <w:rsid w:val="00635C14"/>
    <w:rsid w:val="00636262"/>
    <w:rsid w:val="00637210"/>
    <w:rsid w:val="00641877"/>
    <w:rsid w:val="00644C54"/>
    <w:rsid w:val="00644E36"/>
    <w:rsid w:val="00645F1A"/>
    <w:rsid w:val="00647331"/>
    <w:rsid w:val="00647EA6"/>
    <w:rsid w:val="00647F36"/>
    <w:rsid w:val="00650465"/>
    <w:rsid w:val="00651C8D"/>
    <w:rsid w:val="0065270B"/>
    <w:rsid w:val="0065464E"/>
    <w:rsid w:val="00654659"/>
    <w:rsid w:val="00654FDC"/>
    <w:rsid w:val="0066192A"/>
    <w:rsid w:val="00662175"/>
    <w:rsid w:val="00662D08"/>
    <w:rsid w:val="00674F99"/>
    <w:rsid w:val="0067635E"/>
    <w:rsid w:val="00677903"/>
    <w:rsid w:val="00677B99"/>
    <w:rsid w:val="00680188"/>
    <w:rsid w:val="00681251"/>
    <w:rsid w:val="0068176D"/>
    <w:rsid w:val="00681DE0"/>
    <w:rsid w:val="00682AC4"/>
    <w:rsid w:val="0068505B"/>
    <w:rsid w:val="00686DEE"/>
    <w:rsid w:val="00686FD8"/>
    <w:rsid w:val="00694DEC"/>
    <w:rsid w:val="00694E3E"/>
    <w:rsid w:val="0069655C"/>
    <w:rsid w:val="006A083F"/>
    <w:rsid w:val="006A0CCF"/>
    <w:rsid w:val="006A60D3"/>
    <w:rsid w:val="006A6679"/>
    <w:rsid w:val="006A73A9"/>
    <w:rsid w:val="006A7866"/>
    <w:rsid w:val="006B297B"/>
    <w:rsid w:val="006B2B45"/>
    <w:rsid w:val="006B46DD"/>
    <w:rsid w:val="006B5AEE"/>
    <w:rsid w:val="006B6994"/>
    <w:rsid w:val="006C2068"/>
    <w:rsid w:val="006C33BB"/>
    <w:rsid w:val="006C6F8F"/>
    <w:rsid w:val="006C7481"/>
    <w:rsid w:val="006D0336"/>
    <w:rsid w:val="006D13B2"/>
    <w:rsid w:val="006D14CC"/>
    <w:rsid w:val="006D14D5"/>
    <w:rsid w:val="006D1EAC"/>
    <w:rsid w:val="006D1F0E"/>
    <w:rsid w:val="006D2380"/>
    <w:rsid w:val="006D28C8"/>
    <w:rsid w:val="006D2F1A"/>
    <w:rsid w:val="006D5832"/>
    <w:rsid w:val="006D5A71"/>
    <w:rsid w:val="006E162E"/>
    <w:rsid w:val="006E270D"/>
    <w:rsid w:val="006E6783"/>
    <w:rsid w:val="006E7A87"/>
    <w:rsid w:val="006E7D3E"/>
    <w:rsid w:val="006F0339"/>
    <w:rsid w:val="006F252E"/>
    <w:rsid w:val="006F321B"/>
    <w:rsid w:val="006F3450"/>
    <w:rsid w:val="006F387A"/>
    <w:rsid w:val="007000ED"/>
    <w:rsid w:val="007031CE"/>
    <w:rsid w:val="0070771C"/>
    <w:rsid w:val="007109FA"/>
    <w:rsid w:val="0071309D"/>
    <w:rsid w:val="00713357"/>
    <w:rsid w:val="007134B1"/>
    <w:rsid w:val="00714D34"/>
    <w:rsid w:val="00714FA5"/>
    <w:rsid w:val="00716D12"/>
    <w:rsid w:val="00722B0B"/>
    <w:rsid w:val="00726A16"/>
    <w:rsid w:val="00727774"/>
    <w:rsid w:val="007300FE"/>
    <w:rsid w:val="00731CC3"/>
    <w:rsid w:val="00731D88"/>
    <w:rsid w:val="00736033"/>
    <w:rsid w:val="00741229"/>
    <w:rsid w:val="00743E9C"/>
    <w:rsid w:val="00744CEB"/>
    <w:rsid w:val="007451C0"/>
    <w:rsid w:val="00746586"/>
    <w:rsid w:val="00747D8C"/>
    <w:rsid w:val="007532D6"/>
    <w:rsid w:val="0075542D"/>
    <w:rsid w:val="0075736E"/>
    <w:rsid w:val="00757F85"/>
    <w:rsid w:val="007620D1"/>
    <w:rsid w:val="00763EE8"/>
    <w:rsid w:val="0076407B"/>
    <w:rsid w:val="00765422"/>
    <w:rsid w:val="007734D3"/>
    <w:rsid w:val="007740A7"/>
    <w:rsid w:val="00777712"/>
    <w:rsid w:val="007831E9"/>
    <w:rsid w:val="00785A7D"/>
    <w:rsid w:val="00786772"/>
    <w:rsid w:val="0078761D"/>
    <w:rsid w:val="00790B53"/>
    <w:rsid w:val="00790F11"/>
    <w:rsid w:val="00792A60"/>
    <w:rsid w:val="007937F1"/>
    <w:rsid w:val="0079392D"/>
    <w:rsid w:val="0079480E"/>
    <w:rsid w:val="00796391"/>
    <w:rsid w:val="007979BC"/>
    <w:rsid w:val="007A3167"/>
    <w:rsid w:val="007A3235"/>
    <w:rsid w:val="007A3E91"/>
    <w:rsid w:val="007A4B64"/>
    <w:rsid w:val="007A68C5"/>
    <w:rsid w:val="007B2A46"/>
    <w:rsid w:val="007B3197"/>
    <w:rsid w:val="007B4078"/>
    <w:rsid w:val="007B445A"/>
    <w:rsid w:val="007B6240"/>
    <w:rsid w:val="007B7C3B"/>
    <w:rsid w:val="007C05B4"/>
    <w:rsid w:val="007C4710"/>
    <w:rsid w:val="007D04F0"/>
    <w:rsid w:val="007D169D"/>
    <w:rsid w:val="007D4DD6"/>
    <w:rsid w:val="007D7DE4"/>
    <w:rsid w:val="007E0527"/>
    <w:rsid w:val="007E08D5"/>
    <w:rsid w:val="007E1AEB"/>
    <w:rsid w:val="007E2B81"/>
    <w:rsid w:val="007E4843"/>
    <w:rsid w:val="007E5017"/>
    <w:rsid w:val="007E5A53"/>
    <w:rsid w:val="007F051C"/>
    <w:rsid w:val="007F0868"/>
    <w:rsid w:val="007F0FB5"/>
    <w:rsid w:val="007F19F1"/>
    <w:rsid w:val="007F5829"/>
    <w:rsid w:val="007F6B7F"/>
    <w:rsid w:val="0080398E"/>
    <w:rsid w:val="00806413"/>
    <w:rsid w:val="008106FA"/>
    <w:rsid w:val="00811DF8"/>
    <w:rsid w:val="00813233"/>
    <w:rsid w:val="0081405B"/>
    <w:rsid w:val="008157BA"/>
    <w:rsid w:val="008158B6"/>
    <w:rsid w:val="00816426"/>
    <w:rsid w:val="00817C15"/>
    <w:rsid w:val="008233CA"/>
    <w:rsid w:val="0082514D"/>
    <w:rsid w:val="00825175"/>
    <w:rsid w:val="0082603B"/>
    <w:rsid w:val="00831423"/>
    <w:rsid w:val="008319F0"/>
    <w:rsid w:val="00833288"/>
    <w:rsid w:val="00834DBF"/>
    <w:rsid w:val="0083522F"/>
    <w:rsid w:val="008415DD"/>
    <w:rsid w:val="008427B7"/>
    <w:rsid w:val="00842A8F"/>
    <w:rsid w:val="008450D0"/>
    <w:rsid w:val="00845717"/>
    <w:rsid w:val="008460EF"/>
    <w:rsid w:val="00847426"/>
    <w:rsid w:val="00852BB0"/>
    <w:rsid w:val="00853CE7"/>
    <w:rsid w:val="00855A73"/>
    <w:rsid w:val="00857332"/>
    <w:rsid w:val="00860730"/>
    <w:rsid w:val="00861D2A"/>
    <w:rsid w:val="00864161"/>
    <w:rsid w:val="00864C4F"/>
    <w:rsid w:val="008657BE"/>
    <w:rsid w:val="00866AB9"/>
    <w:rsid w:val="00870065"/>
    <w:rsid w:val="00873827"/>
    <w:rsid w:val="008746E9"/>
    <w:rsid w:val="008823C8"/>
    <w:rsid w:val="0088363E"/>
    <w:rsid w:val="008855B3"/>
    <w:rsid w:val="008871AF"/>
    <w:rsid w:val="0089003C"/>
    <w:rsid w:val="00891D3E"/>
    <w:rsid w:val="00891FF7"/>
    <w:rsid w:val="0089207A"/>
    <w:rsid w:val="008954AB"/>
    <w:rsid w:val="00896DAD"/>
    <w:rsid w:val="00896F82"/>
    <w:rsid w:val="00897507"/>
    <w:rsid w:val="008A0A1F"/>
    <w:rsid w:val="008A133D"/>
    <w:rsid w:val="008A285D"/>
    <w:rsid w:val="008A30EC"/>
    <w:rsid w:val="008A398C"/>
    <w:rsid w:val="008A5FE1"/>
    <w:rsid w:val="008B341B"/>
    <w:rsid w:val="008B3553"/>
    <w:rsid w:val="008B452A"/>
    <w:rsid w:val="008B45D8"/>
    <w:rsid w:val="008C1B1A"/>
    <w:rsid w:val="008C1EFE"/>
    <w:rsid w:val="008C24EC"/>
    <w:rsid w:val="008C348B"/>
    <w:rsid w:val="008D0BF8"/>
    <w:rsid w:val="008D2A15"/>
    <w:rsid w:val="008D2AAF"/>
    <w:rsid w:val="008D344C"/>
    <w:rsid w:val="008D6347"/>
    <w:rsid w:val="008D6E94"/>
    <w:rsid w:val="008E1D70"/>
    <w:rsid w:val="008E5D6D"/>
    <w:rsid w:val="008E6EF7"/>
    <w:rsid w:val="008F214D"/>
    <w:rsid w:val="008F5162"/>
    <w:rsid w:val="008F73F6"/>
    <w:rsid w:val="008F77D6"/>
    <w:rsid w:val="0090089E"/>
    <w:rsid w:val="00903B2C"/>
    <w:rsid w:val="009073F8"/>
    <w:rsid w:val="00912510"/>
    <w:rsid w:val="00916301"/>
    <w:rsid w:val="009164A6"/>
    <w:rsid w:val="00917E4C"/>
    <w:rsid w:val="00917ED2"/>
    <w:rsid w:val="00920C60"/>
    <w:rsid w:val="00924FCB"/>
    <w:rsid w:val="009268D0"/>
    <w:rsid w:val="009272E8"/>
    <w:rsid w:val="009307F9"/>
    <w:rsid w:val="00932675"/>
    <w:rsid w:val="00933A19"/>
    <w:rsid w:val="009358B9"/>
    <w:rsid w:val="00936121"/>
    <w:rsid w:val="009405A4"/>
    <w:rsid w:val="00940828"/>
    <w:rsid w:val="009448C4"/>
    <w:rsid w:val="00950CA6"/>
    <w:rsid w:val="00954C55"/>
    <w:rsid w:val="00955337"/>
    <w:rsid w:val="009617E8"/>
    <w:rsid w:val="00962F11"/>
    <w:rsid w:val="00971A67"/>
    <w:rsid w:val="00974355"/>
    <w:rsid w:val="0097758A"/>
    <w:rsid w:val="00980CA1"/>
    <w:rsid w:val="00980E97"/>
    <w:rsid w:val="00982D6C"/>
    <w:rsid w:val="00983985"/>
    <w:rsid w:val="00984ADB"/>
    <w:rsid w:val="009850A7"/>
    <w:rsid w:val="0098645D"/>
    <w:rsid w:val="009870BF"/>
    <w:rsid w:val="00991ECD"/>
    <w:rsid w:val="009925DB"/>
    <w:rsid w:val="00993443"/>
    <w:rsid w:val="0099387F"/>
    <w:rsid w:val="009941BE"/>
    <w:rsid w:val="009A2B1D"/>
    <w:rsid w:val="009A36E8"/>
    <w:rsid w:val="009A607C"/>
    <w:rsid w:val="009B1E3C"/>
    <w:rsid w:val="009B2156"/>
    <w:rsid w:val="009B3C37"/>
    <w:rsid w:val="009B4C9C"/>
    <w:rsid w:val="009C2101"/>
    <w:rsid w:val="009D1A1A"/>
    <w:rsid w:val="009D1C90"/>
    <w:rsid w:val="009D46CB"/>
    <w:rsid w:val="009D5508"/>
    <w:rsid w:val="009D723A"/>
    <w:rsid w:val="009E0DD3"/>
    <w:rsid w:val="009E3EA5"/>
    <w:rsid w:val="009E599E"/>
    <w:rsid w:val="009F3346"/>
    <w:rsid w:val="009F3F89"/>
    <w:rsid w:val="009F543A"/>
    <w:rsid w:val="00A03525"/>
    <w:rsid w:val="00A056D5"/>
    <w:rsid w:val="00A05CA5"/>
    <w:rsid w:val="00A06381"/>
    <w:rsid w:val="00A066AB"/>
    <w:rsid w:val="00A11B80"/>
    <w:rsid w:val="00A12A81"/>
    <w:rsid w:val="00A12B8E"/>
    <w:rsid w:val="00A178C4"/>
    <w:rsid w:val="00A219A3"/>
    <w:rsid w:val="00A25196"/>
    <w:rsid w:val="00A266BB"/>
    <w:rsid w:val="00A27B04"/>
    <w:rsid w:val="00A30030"/>
    <w:rsid w:val="00A31473"/>
    <w:rsid w:val="00A34107"/>
    <w:rsid w:val="00A342A2"/>
    <w:rsid w:val="00A364B5"/>
    <w:rsid w:val="00A36C49"/>
    <w:rsid w:val="00A37343"/>
    <w:rsid w:val="00A4126C"/>
    <w:rsid w:val="00A45476"/>
    <w:rsid w:val="00A456B3"/>
    <w:rsid w:val="00A470A2"/>
    <w:rsid w:val="00A5237A"/>
    <w:rsid w:val="00A56F5C"/>
    <w:rsid w:val="00A56F7A"/>
    <w:rsid w:val="00A570F9"/>
    <w:rsid w:val="00A60AEF"/>
    <w:rsid w:val="00A65360"/>
    <w:rsid w:val="00A65A7C"/>
    <w:rsid w:val="00A6610A"/>
    <w:rsid w:val="00A66B80"/>
    <w:rsid w:val="00A76777"/>
    <w:rsid w:val="00A80B88"/>
    <w:rsid w:val="00A824ED"/>
    <w:rsid w:val="00A82C13"/>
    <w:rsid w:val="00A842ED"/>
    <w:rsid w:val="00A9466C"/>
    <w:rsid w:val="00A94DD5"/>
    <w:rsid w:val="00A9614F"/>
    <w:rsid w:val="00AA0B5D"/>
    <w:rsid w:val="00AA111A"/>
    <w:rsid w:val="00AA1394"/>
    <w:rsid w:val="00AA1631"/>
    <w:rsid w:val="00AA5986"/>
    <w:rsid w:val="00AB2660"/>
    <w:rsid w:val="00AC09A4"/>
    <w:rsid w:val="00AC429F"/>
    <w:rsid w:val="00AC4BAA"/>
    <w:rsid w:val="00AC55E6"/>
    <w:rsid w:val="00AC6381"/>
    <w:rsid w:val="00AC66BB"/>
    <w:rsid w:val="00AC6DBB"/>
    <w:rsid w:val="00AD0079"/>
    <w:rsid w:val="00AD059B"/>
    <w:rsid w:val="00AD111B"/>
    <w:rsid w:val="00AD16F6"/>
    <w:rsid w:val="00AD274A"/>
    <w:rsid w:val="00AD4A47"/>
    <w:rsid w:val="00AD4C54"/>
    <w:rsid w:val="00AD4F8B"/>
    <w:rsid w:val="00AE43D8"/>
    <w:rsid w:val="00AE51F9"/>
    <w:rsid w:val="00AE7398"/>
    <w:rsid w:val="00AF11E3"/>
    <w:rsid w:val="00AF2D5D"/>
    <w:rsid w:val="00AF68E8"/>
    <w:rsid w:val="00AF6EC7"/>
    <w:rsid w:val="00AF79A5"/>
    <w:rsid w:val="00B009C3"/>
    <w:rsid w:val="00B00ACB"/>
    <w:rsid w:val="00B01803"/>
    <w:rsid w:val="00B02966"/>
    <w:rsid w:val="00B05037"/>
    <w:rsid w:val="00B0551E"/>
    <w:rsid w:val="00B0569A"/>
    <w:rsid w:val="00B07088"/>
    <w:rsid w:val="00B077E9"/>
    <w:rsid w:val="00B103E4"/>
    <w:rsid w:val="00B11E0A"/>
    <w:rsid w:val="00B13095"/>
    <w:rsid w:val="00B15791"/>
    <w:rsid w:val="00B173B8"/>
    <w:rsid w:val="00B17A02"/>
    <w:rsid w:val="00B2056A"/>
    <w:rsid w:val="00B22758"/>
    <w:rsid w:val="00B22EA9"/>
    <w:rsid w:val="00B24DC9"/>
    <w:rsid w:val="00B315A0"/>
    <w:rsid w:val="00B322DB"/>
    <w:rsid w:val="00B35698"/>
    <w:rsid w:val="00B42B8C"/>
    <w:rsid w:val="00B446A4"/>
    <w:rsid w:val="00B46816"/>
    <w:rsid w:val="00B472E8"/>
    <w:rsid w:val="00B54872"/>
    <w:rsid w:val="00B54C8E"/>
    <w:rsid w:val="00B627E7"/>
    <w:rsid w:val="00B63B1E"/>
    <w:rsid w:val="00B643F6"/>
    <w:rsid w:val="00B709D2"/>
    <w:rsid w:val="00B75D5F"/>
    <w:rsid w:val="00B77C94"/>
    <w:rsid w:val="00B836FE"/>
    <w:rsid w:val="00B85019"/>
    <w:rsid w:val="00B90127"/>
    <w:rsid w:val="00B92B0A"/>
    <w:rsid w:val="00B938EB"/>
    <w:rsid w:val="00B96941"/>
    <w:rsid w:val="00B96DB1"/>
    <w:rsid w:val="00BA177B"/>
    <w:rsid w:val="00BA296B"/>
    <w:rsid w:val="00BA349B"/>
    <w:rsid w:val="00BA35B3"/>
    <w:rsid w:val="00BA469D"/>
    <w:rsid w:val="00BB1BD6"/>
    <w:rsid w:val="00BB4BDA"/>
    <w:rsid w:val="00BC098E"/>
    <w:rsid w:val="00BC1912"/>
    <w:rsid w:val="00BC19F1"/>
    <w:rsid w:val="00BC34A3"/>
    <w:rsid w:val="00BC606E"/>
    <w:rsid w:val="00BC73E4"/>
    <w:rsid w:val="00BD0081"/>
    <w:rsid w:val="00BD04A3"/>
    <w:rsid w:val="00BD0D70"/>
    <w:rsid w:val="00BD750D"/>
    <w:rsid w:val="00BE0C9B"/>
    <w:rsid w:val="00BE1006"/>
    <w:rsid w:val="00BE1CF0"/>
    <w:rsid w:val="00BE2E9C"/>
    <w:rsid w:val="00BE3D67"/>
    <w:rsid w:val="00BF0AC2"/>
    <w:rsid w:val="00BF11E5"/>
    <w:rsid w:val="00BF18A0"/>
    <w:rsid w:val="00BF22AE"/>
    <w:rsid w:val="00BF3C31"/>
    <w:rsid w:val="00BF679D"/>
    <w:rsid w:val="00BF6B17"/>
    <w:rsid w:val="00C00520"/>
    <w:rsid w:val="00C018A8"/>
    <w:rsid w:val="00C04B0B"/>
    <w:rsid w:val="00C05AA3"/>
    <w:rsid w:val="00C07E7E"/>
    <w:rsid w:val="00C11226"/>
    <w:rsid w:val="00C12FE7"/>
    <w:rsid w:val="00C13356"/>
    <w:rsid w:val="00C1655D"/>
    <w:rsid w:val="00C1679B"/>
    <w:rsid w:val="00C167BA"/>
    <w:rsid w:val="00C16E01"/>
    <w:rsid w:val="00C16FAC"/>
    <w:rsid w:val="00C176BC"/>
    <w:rsid w:val="00C24471"/>
    <w:rsid w:val="00C245F5"/>
    <w:rsid w:val="00C25FE5"/>
    <w:rsid w:val="00C3119D"/>
    <w:rsid w:val="00C41354"/>
    <w:rsid w:val="00C469F3"/>
    <w:rsid w:val="00C47AA4"/>
    <w:rsid w:val="00C50343"/>
    <w:rsid w:val="00C50A8E"/>
    <w:rsid w:val="00C51783"/>
    <w:rsid w:val="00C51B99"/>
    <w:rsid w:val="00C5685F"/>
    <w:rsid w:val="00C60324"/>
    <w:rsid w:val="00C620D0"/>
    <w:rsid w:val="00C64B50"/>
    <w:rsid w:val="00C65A53"/>
    <w:rsid w:val="00C677A2"/>
    <w:rsid w:val="00C70100"/>
    <w:rsid w:val="00C74CFA"/>
    <w:rsid w:val="00C74D2D"/>
    <w:rsid w:val="00C755D2"/>
    <w:rsid w:val="00C765F0"/>
    <w:rsid w:val="00C76D27"/>
    <w:rsid w:val="00C8196E"/>
    <w:rsid w:val="00C82F76"/>
    <w:rsid w:val="00C85536"/>
    <w:rsid w:val="00C87030"/>
    <w:rsid w:val="00C87D4B"/>
    <w:rsid w:val="00C9239E"/>
    <w:rsid w:val="00C93038"/>
    <w:rsid w:val="00C93213"/>
    <w:rsid w:val="00C93A6C"/>
    <w:rsid w:val="00C96BF8"/>
    <w:rsid w:val="00CA6186"/>
    <w:rsid w:val="00CA647B"/>
    <w:rsid w:val="00CA6724"/>
    <w:rsid w:val="00CA74DC"/>
    <w:rsid w:val="00CB2043"/>
    <w:rsid w:val="00CB3B78"/>
    <w:rsid w:val="00CB4F7B"/>
    <w:rsid w:val="00CB5B8D"/>
    <w:rsid w:val="00CB7469"/>
    <w:rsid w:val="00CB75F7"/>
    <w:rsid w:val="00CC506F"/>
    <w:rsid w:val="00CD2A36"/>
    <w:rsid w:val="00CD508B"/>
    <w:rsid w:val="00CD5593"/>
    <w:rsid w:val="00CD5FF0"/>
    <w:rsid w:val="00CD6EE2"/>
    <w:rsid w:val="00CE070A"/>
    <w:rsid w:val="00CE1CE8"/>
    <w:rsid w:val="00CE20D1"/>
    <w:rsid w:val="00CE3C1A"/>
    <w:rsid w:val="00CE59CD"/>
    <w:rsid w:val="00CE75CC"/>
    <w:rsid w:val="00CF4716"/>
    <w:rsid w:val="00CF4A74"/>
    <w:rsid w:val="00CF5ABE"/>
    <w:rsid w:val="00CF6969"/>
    <w:rsid w:val="00D006BC"/>
    <w:rsid w:val="00D01A14"/>
    <w:rsid w:val="00D01CF0"/>
    <w:rsid w:val="00D01F8D"/>
    <w:rsid w:val="00D03824"/>
    <w:rsid w:val="00D044E8"/>
    <w:rsid w:val="00D04BC5"/>
    <w:rsid w:val="00D050A8"/>
    <w:rsid w:val="00D06E28"/>
    <w:rsid w:val="00D07FCD"/>
    <w:rsid w:val="00D108B5"/>
    <w:rsid w:val="00D11977"/>
    <w:rsid w:val="00D12BEF"/>
    <w:rsid w:val="00D13EC2"/>
    <w:rsid w:val="00D1567E"/>
    <w:rsid w:val="00D16C60"/>
    <w:rsid w:val="00D173BC"/>
    <w:rsid w:val="00D20D6F"/>
    <w:rsid w:val="00D215B0"/>
    <w:rsid w:val="00D219DB"/>
    <w:rsid w:val="00D22114"/>
    <w:rsid w:val="00D227FF"/>
    <w:rsid w:val="00D243B3"/>
    <w:rsid w:val="00D254CE"/>
    <w:rsid w:val="00D26A80"/>
    <w:rsid w:val="00D34760"/>
    <w:rsid w:val="00D34AF2"/>
    <w:rsid w:val="00D42B3C"/>
    <w:rsid w:val="00D4403F"/>
    <w:rsid w:val="00D44666"/>
    <w:rsid w:val="00D44D0E"/>
    <w:rsid w:val="00D47FAA"/>
    <w:rsid w:val="00D503C6"/>
    <w:rsid w:val="00D52D64"/>
    <w:rsid w:val="00D53EA8"/>
    <w:rsid w:val="00D606A8"/>
    <w:rsid w:val="00D607A8"/>
    <w:rsid w:val="00D61090"/>
    <w:rsid w:val="00D611FE"/>
    <w:rsid w:val="00D61839"/>
    <w:rsid w:val="00D6571A"/>
    <w:rsid w:val="00D662B7"/>
    <w:rsid w:val="00D713D2"/>
    <w:rsid w:val="00D713DD"/>
    <w:rsid w:val="00D808BE"/>
    <w:rsid w:val="00D845D1"/>
    <w:rsid w:val="00D84D1A"/>
    <w:rsid w:val="00D855F2"/>
    <w:rsid w:val="00D90824"/>
    <w:rsid w:val="00D92AC7"/>
    <w:rsid w:val="00D9419D"/>
    <w:rsid w:val="00D97335"/>
    <w:rsid w:val="00D97AAC"/>
    <w:rsid w:val="00D97FE3"/>
    <w:rsid w:val="00DA288C"/>
    <w:rsid w:val="00DA3694"/>
    <w:rsid w:val="00DA39F4"/>
    <w:rsid w:val="00DA3F34"/>
    <w:rsid w:val="00DA4F9D"/>
    <w:rsid w:val="00DA62B0"/>
    <w:rsid w:val="00DB0ECC"/>
    <w:rsid w:val="00DB1656"/>
    <w:rsid w:val="00DB2819"/>
    <w:rsid w:val="00DB4261"/>
    <w:rsid w:val="00DB5D30"/>
    <w:rsid w:val="00DB5F06"/>
    <w:rsid w:val="00DB61C4"/>
    <w:rsid w:val="00DB73E5"/>
    <w:rsid w:val="00DB7BF8"/>
    <w:rsid w:val="00DC4F8C"/>
    <w:rsid w:val="00DC6AC1"/>
    <w:rsid w:val="00DC7055"/>
    <w:rsid w:val="00DD032F"/>
    <w:rsid w:val="00DD1850"/>
    <w:rsid w:val="00DD3CB9"/>
    <w:rsid w:val="00DD681F"/>
    <w:rsid w:val="00DD69D9"/>
    <w:rsid w:val="00DE0B8F"/>
    <w:rsid w:val="00DE2F45"/>
    <w:rsid w:val="00DE4E06"/>
    <w:rsid w:val="00DE7208"/>
    <w:rsid w:val="00DF002A"/>
    <w:rsid w:val="00DF0288"/>
    <w:rsid w:val="00DF34C7"/>
    <w:rsid w:val="00DF5D76"/>
    <w:rsid w:val="00DF66FF"/>
    <w:rsid w:val="00E0003D"/>
    <w:rsid w:val="00E063B6"/>
    <w:rsid w:val="00E06F8A"/>
    <w:rsid w:val="00E07025"/>
    <w:rsid w:val="00E10158"/>
    <w:rsid w:val="00E11A6C"/>
    <w:rsid w:val="00E11E2F"/>
    <w:rsid w:val="00E13C25"/>
    <w:rsid w:val="00E14862"/>
    <w:rsid w:val="00E149BE"/>
    <w:rsid w:val="00E14DF1"/>
    <w:rsid w:val="00E1714B"/>
    <w:rsid w:val="00E2583C"/>
    <w:rsid w:val="00E259EC"/>
    <w:rsid w:val="00E3066B"/>
    <w:rsid w:val="00E3297A"/>
    <w:rsid w:val="00E33C7A"/>
    <w:rsid w:val="00E344E7"/>
    <w:rsid w:val="00E352CD"/>
    <w:rsid w:val="00E43696"/>
    <w:rsid w:val="00E45BA7"/>
    <w:rsid w:val="00E46BFB"/>
    <w:rsid w:val="00E47500"/>
    <w:rsid w:val="00E47F52"/>
    <w:rsid w:val="00E5313A"/>
    <w:rsid w:val="00E544AB"/>
    <w:rsid w:val="00E556EB"/>
    <w:rsid w:val="00E615DE"/>
    <w:rsid w:val="00E61884"/>
    <w:rsid w:val="00E61A6F"/>
    <w:rsid w:val="00E62D30"/>
    <w:rsid w:val="00E6676C"/>
    <w:rsid w:val="00E721CC"/>
    <w:rsid w:val="00E74BBB"/>
    <w:rsid w:val="00E75056"/>
    <w:rsid w:val="00E85660"/>
    <w:rsid w:val="00E86C38"/>
    <w:rsid w:val="00E86DE2"/>
    <w:rsid w:val="00E90357"/>
    <w:rsid w:val="00E93C87"/>
    <w:rsid w:val="00E944F3"/>
    <w:rsid w:val="00E95557"/>
    <w:rsid w:val="00E97B7B"/>
    <w:rsid w:val="00EA11B6"/>
    <w:rsid w:val="00EA20CD"/>
    <w:rsid w:val="00EA3177"/>
    <w:rsid w:val="00EA31E7"/>
    <w:rsid w:val="00EB17B0"/>
    <w:rsid w:val="00EB258B"/>
    <w:rsid w:val="00EB323F"/>
    <w:rsid w:val="00EB3DBE"/>
    <w:rsid w:val="00EB409B"/>
    <w:rsid w:val="00EB477F"/>
    <w:rsid w:val="00EB6163"/>
    <w:rsid w:val="00EC13BC"/>
    <w:rsid w:val="00EC1FF9"/>
    <w:rsid w:val="00EC29DA"/>
    <w:rsid w:val="00EC3D10"/>
    <w:rsid w:val="00EC5092"/>
    <w:rsid w:val="00EC6EAC"/>
    <w:rsid w:val="00EC7C66"/>
    <w:rsid w:val="00ED2D04"/>
    <w:rsid w:val="00EE0773"/>
    <w:rsid w:val="00EE1D21"/>
    <w:rsid w:val="00EE33A5"/>
    <w:rsid w:val="00EF123B"/>
    <w:rsid w:val="00EF24BE"/>
    <w:rsid w:val="00EF2941"/>
    <w:rsid w:val="00EF41BD"/>
    <w:rsid w:val="00EF4E03"/>
    <w:rsid w:val="00EF52CC"/>
    <w:rsid w:val="00EF7089"/>
    <w:rsid w:val="00F00B65"/>
    <w:rsid w:val="00F03869"/>
    <w:rsid w:val="00F0482F"/>
    <w:rsid w:val="00F074DC"/>
    <w:rsid w:val="00F10582"/>
    <w:rsid w:val="00F111BF"/>
    <w:rsid w:val="00F154DE"/>
    <w:rsid w:val="00F16391"/>
    <w:rsid w:val="00F178DB"/>
    <w:rsid w:val="00F17FED"/>
    <w:rsid w:val="00F2040B"/>
    <w:rsid w:val="00F208E5"/>
    <w:rsid w:val="00F21C4A"/>
    <w:rsid w:val="00F2493D"/>
    <w:rsid w:val="00F25FAE"/>
    <w:rsid w:val="00F27E1B"/>
    <w:rsid w:val="00F30120"/>
    <w:rsid w:val="00F307B4"/>
    <w:rsid w:val="00F31A35"/>
    <w:rsid w:val="00F32DBD"/>
    <w:rsid w:val="00F33F7B"/>
    <w:rsid w:val="00F35F81"/>
    <w:rsid w:val="00F3677C"/>
    <w:rsid w:val="00F368F6"/>
    <w:rsid w:val="00F37764"/>
    <w:rsid w:val="00F37FF3"/>
    <w:rsid w:val="00F43A40"/>
    <w:rsid w:val="00F44DE5"/>
    <w:rsid w:val="00F503B5"/>
    <w:rsid w:val="00F50F66"/>
    <w:rsid w:val="00F54C8A"/>
    <w:rsid w:val="00F571D0"/>
    <w:rsid w:val="00F578A6"/>
    <w:rsid w:val="00F57B7A"/>
    <w:rsid w:val="00F64EE5"/>
    <w:rsid w:val="00F679E6"/>
    <w:rsid w:val="00F754AC"/>
    <w:rsid w:val="00F76ADA"/>
    <w:rsid w:val="00F7729E"/>
    <w:rsid w:val="00F77F44"/>
    <w:rsid w:val="00F81073"/>
    <w:rsid w:val="00F823C0"/>
    <w:rsid w:val="00F825B7"/>
    <w:rsid w:val="00F82A4E"/>
    <w:rsid w:val="00F83486"/>
    <w:rsid w:val="00F83E08"/>
    <w:rsid w:val="00F849AD"/>
    <w:rsid w:val="00F866B9"/>
    <w:rsid w:val="00F90ADE"/>
    <w:rsid w:val="00F90B56"/>
    <w:rsid w:val="00F916ED"/>
    <w:rsid w:val="00F9255D"/>
    <w:rsid w:val="00F92BD1"/>
    <w:rsid w:val="00F94AA9"/>
    <w:rsid w:val="00F96243"/>
    <w:rsid w:val="00F97AC9"/>
    <w:rsid w:val="00FA145C"/>
    <w:rsid w:val="00FA310B"/>
    <w:rsid w:val="00FA47EC"/>
    <w:rsid w:val="00FA59A5"/>
    <w:rsid w:val="00FA7D15"/>
    <w:rsid w:val="00FB275D"/>
    <w:rsid w:val="00FC111D"/>
    <w:rsid w:val="00FC1CAB"/>
    <w:rsid w:val="00FC20A1"/>
    <w:rsid w:val="00FC23C7"/>
    <w:rsid w:val="00FC54F1"/>
    <w:rsid w:val="00FC6B46"/>
    <w:rsid w:val="00FC6F04"/>
    <w:rsid w:val="00FD002F"/>
    <w:rsid w:val="00FD065E"/>
    <w:rsid w:val="00FD1DFB"/>
    <w:rsid w:val="00FD2D2B"/>
    <w:rsid w:val="00FD6FA0"/>
    <w:rsid w:val="00FD758C"/>
    <w:rsid w:val="00FE0C52"/>
    <w:rsid w:val="00FE1E47"/>
    <w:rsid w:val="00FE310E"/>
    <w:rsid w:val="00FE41A1"/>
    <w:rsid w:val="00FE5CEC"/>
    <w:rsid w:val="00FE63E6"/>
    <w:rsid w:val="00FF0B80"/>
    <w:rsid w:val="00FF1D3B"/>
    <w:rsid w:val="00FF35E2"/>
    <w:rsid w:val="00FF374C"/>
    <w:rsid w:val="00FF3E94"/>
    <w:rsid w:val="00FF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E8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uiPriority w:val="9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4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5">
    <w:name w:val="Subtitle"/>
    <w:basedOn w:val="13"/>
    <w:next w:val="a0"/>
    <w:qFormat/>
    <w:rsid w:val="00D808BE"/>
    <w:rPr>
      <w:i/>
      <w:iCs/>
    </w:rPr>
  </w:style>
  <w:style w:type="paragraph" w:styleId="a6">
    <w:name w:val="Body Text Indent"/>
    <w:basedOn w:val="a"/>
    <w:rsid w:val="00D808BE"/>
    <w:pPr>
      <w:ind w:left="283" w:firstLine="709"/>
    </w:pPr>
  </w:style>
  <w:style w:type="paragraph" w:styleId="a7">
    <w:name w:val="header"/>
    <w:basedOn w:val="a"/>
    <w:link w:val="a8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b">
    <w:name w:val="Содержимое таблицы"/>
    <w:basedOn w:val="a"/>
    <w:rsid w:val="00D808BE"/>
    <w:pPr>
      <w:suppressLineNumbers/>
    </w:pPr>
  </w:style>
  <w:style w:type="paragraph" w:customStyle="1" w:styleId="ac">
    <w:name w:val="Заголовок таблицы"/>
    <w:basedOn w:val="ab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a">
    <w:name w:val="Нижний колонтитул Знак"/>
    <w:basedOn w:val="a1"/>
    <w:link w:val="a9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">
    <w:name w:val="List Paragraph"/>
    <w:basedOn w:val="a"/>
    <w:link w:val="af0"/>
    <w:uiPriority w:val="99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uiPriority w:val="9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8">
    <w:name w:val="Верхний колонтитул Знак"/>
    <w:basedOn w:val="a1"/>
    <w:link w:val="a7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character" w:styleId="af4">
    <w:name w:val="annotation reference"/>
    <w:basedOn w:val="a1"/>
    <w:uiPriority w:val="99"/>
    <w:semiHidden/>
    <w:unhideWhenUsed/>
    <w:rsid w:val="00017D0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17D0F"/>
    <w:rPr>
      <w:sz w:val="20"/>
      <w:szCs w:val="18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017D0F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17D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17D0F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styleId="af9">
    <w:name w:val="Revision"/>
    <w:hidden/>
    <w:uiPriority w:val="99"/>
    <w:semiHidden/>
    <w:rsid w:val="00017D0F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a">
    <w:name w:val="Hyperlink"/>
    <w:basedOn w:val="a1"/>
    <w:uiPriority w:val="99"/>
    <w:unhideWhenUsed/>
    <w:rsid w:val="00C65A53"/>
    <w:rPr>
      <w:color w:val="0000FF" w:themeColor="hyperlink"/>
      <w:u w:val="single"/>
    </w:rPr>
  </w:style>
  <w:style w:type="character" w:customStyle="1" w:styleId="af0">
    <w:name w:val="Абзац списка Знак"/>
    <w:link w:val="af"/>
    <w:uiPriority w:val="99"/>
    <w:locked/>
    <w:rsid w:val="000A0240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styleId="afb">
    <w:name w:val="Table Grid"/>
    <w:basedOn w:val="a2"/>
    <w:uiPriority w:val="59"/>
    <w:rsid w:val="005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Без интервала1"/>
    <w:uiPriority w:val="99"/>
    <w:rsid w:val="004532FA"/>
    <w:rPr>
      <w:rFonts w:ascii="Cambria" w:hAnsi="Cambria"/>
      <w:sz w:val="22"/>
      <w:szCs w:val="22"/>
      <w:lang w:val="en-US" w:eastAsia="en-US"/>
    </w:rPr>
  </w:style>
  <w:style w:type="character" w:customStyle="1" w:styleId="rpc41">
    <w:name w:val="_rpc_41"/>
    <w:basedOn w:val="a1"/>
    <w:rsid w:val="001907D4"/>
  </w:style>
  <w:style w:type="paragraph" w:styleId="afc">
    <w:name w:val="Normal (Web)"/>
    <w:basedOn w:val="a"/>
    <w:uiPriority w:val="99"/>
    <w:unhideWhenUsed/>
    <w:rsid w:val="00E0702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peb">
    <w:name w:val="_pe_b"/>
    <w:basedOn w:val="a1"/>
    <w:rsid w:val="00722B0B"/>
  </w:style>
  <w:style w:type="character" w:customStyle="1" w:styleId="bidi">
    <w:name w:val="bidi"/>
    <w:basedOn w:val="a1"/>
    <w:rsid w:val="00722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E8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uiPriority w:val="9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4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5">
    <w:name w:val="Subtitle"/>
    <w:basedOn w:val="13"/>
    <w:next w:val="a0"/>
    <w:qFormat/>
    <w:rsid w:val="00D808BE"/>
    <w:rPr>
      <w:i/>
      <w:iCs/>
    </w:rPr>
  </w:style>
  <w:style w:type="paragraph" w:styleId="a6">
    <w:name w:val="Body Text Indent"/>
    <w:basedOn w:val="a"/>
    <w:rsid w:val="00D808BE"/>
    <w:pPr>
      <w:ind w:left="283" w:firstLine="709"/>
    </w:pPr>
  </w:style>
  <w:style w:type="paragraph" w:styleId="a7">
    <w:name w:val="header"/>
    <w:basedOn w:val="a"/>
    <w:link w:val="a8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b">
    <w:name w:val="Содержимое таблицы"/>
    <w:basedOn w:val="a"/>
    <w:rsid w:val="00D808BE"/>
    <w:pPr>
      <w:suppressLineNumbers/>
    </w:pPr>
  </w:style>
  <w:style w:type="paragraph" w:customStyle="1" w:styleId="ac">
    <w:name w:val="Заголовок таблицы"/>
    <w:basedOn w:val="ab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a">
    <w:name w:val="Нижний колонтитул Знак"/>
    <w:basedOn w:val="a1"/>
    <w:link w:val="a9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">
    <w:name w:val="List Paragraph"/>
    <w:basedOn w:val="a"/>
    <w:link w:val="af0"/>
    <w:uiPriority w:val="99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uiPriority w:val="9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8">
    <w:name w:val="Верхний колонтитул Знак"/>
    <w:basedOn w:val="a1"/>
    <w:link w:val="a7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character" w:styleId="af4">
    <w:name w:val="annotation reference"/>
    <w:basedOn w:val="a1"/>
    <w:uiPriority w:val="99"/>
    <w:semiHidden/>
    <w:unhideWhenUsed/>
    <w:rsid w:val="00017D0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17D0F"/>
    <w:rPr>
      <w:sz w:val="20"/>
      <w:szCs w:val="18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017D0F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17D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17D0F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styleId="af9">
    <w:name w:val="Revision"/>
    <w:hidden/>
    <w:uiPriority w:val="99"/>
    <w:semiHidden/>
    <w:rsid w:val="00017D0F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a">
    <w:name w:val="Hyperlink"/>
    <w:basedOn w:val="a1"/>
    <w:uiPriority w:val="99"/>
    <w:unhideWhenUsed/>
    <w:rsid w:val="00C65A53"/>
    <w:rPr>
      <w:color w:val="0000FF" w:themeColor="hyperlink"/>
      <w:u w:val="single"/>
    </w:rPr>
  </w:style>
  <w:style w:type="character" w:customStyle="1" w:styleId="af0">
    <w:name w:val="Абзац списка Знак"/>
    <w:link w:val="af"/>
    <w:uiPriority w:val="99"/>
    <w:locked/>
    <w:rsid w:val="000A0240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styleId="afb">
    <w:name w:val="Table Grid"/>
    <w:basedOn w:val="a2"/>
    <w:uiPriority w:val="59"/>
    <w:rsid w:val="005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Без интервала1"/>
    <w:uiPriority w:val="99"/>
    <w:rsid w:val="004532FA"/>
    <w:rPr>
      <w:rFonts w:ascii="Cambria" w:hAnsi="Cambria"/>
      <w:sz w:val="22"/>
      <w:szCs w:val="22"/>
      <w:lang w:val="en-US" w:eastAsia="en-US"/>
    </w:rPr>
  </w:style>
  <w:style w:type="character" w:customStyle="1" w:styleId="rpc41">
    <w:name w:val="_rpc_41"/>
    <w:basedOn w:val="a1"/>
    <w:rsid w:val="001907D4"/>
  </w:style>
  <w:style w:type="paragraph" w:styleId="afc">
    <w:name w:val="Normal (Web)"/>
    <w:basedOn w:val="a"/>
    <w:uiPriority w:val="99"/>
    <w:unhideWhenUsed/>
    <w:rsid w:val="00E0702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peb">
    <w:name w:val="_pe_b"/>
    <w:basedOn w:val="a1"/>
    <w:rsid w:val="00722B0B"/>
  </w:style>
  <w:style w:type="character" w:customStyle="1" w:styleId="bidi">
    <w:name w:val="bidi"/>
    <w:basedOn w:val="a1"/>
    <w:rsid w:val="0072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3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4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8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7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9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0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2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4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36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301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14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5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269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3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07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794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001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5326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313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94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3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72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63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8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78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97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9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103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49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49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13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58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045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868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715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352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0507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03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5345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6129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9304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360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2B0A5-68E7-4476-92E8-43F4619E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Юматова Евгения Васильевна</cp:lastModifiedBy>
  <cp:revision>3</cp:revision>
  <cp:lastPrinted>2022-11-30T07:17:00Z</cp:lastPrinted>
  <dcterms:created xsi:type="dcterms:W3CDTF">2022-11-30T07:18:00Z</dcterms:created>
  <dcterms:modified xsi:type="dcterms:W3CDTF">2022-12-02T11:25:00Z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